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7284" w14:textId="77777777" w:rsidR="00CC2F6F" w:rsidRPr="000242FD" w:rsidRDefault="00CC2F6F" w:rsidP="00A137F1">
      <w:pPr>
        <w:spacing w:after="100" w:afterAutospacing="1" w:line="360" w:lineRule="auto"/>
        <w:rPr>
          <w:rFonts w:ascii="Arial" w:hAnsi="Arial" w:cs="Arial"/>
          <w:b/>
          <w:sz w:val="20"/>
          <w:szCs w:val="20"/>
        </w:rPr>
      </w:pPr>
    </w:p>
    <w:p w14:paraId="2FCD8884" w14:textId="2A830E5C" w:rsidR="00A137F1" w:rsidRPr="000242FD" w:rsidRDefault="00BE2137" w:rsidP="00A137F1">
      <w:pPr>
        <w:spacing w:after="100" w:afterAutospacing="1" w:line="360" w:lineRule="auto"/>
        <w:rPr>
          <w:rFonts w:ascii="Arial" w:hAnsi="Arial" w:cs="Arial"/>
          <w:color w:val="000000"/>
          <w:sz w:val="20"/>
          <w:szCs w:val="20"/>
        </w:rPr>
      </w:pPr>
      <w:r>
        <w:rPr>
          <w:rFonts w:ascii="Arial" w:hAnsi="Arial" w:cs="Arial"/>
          <w:b/>
          <w:sz w:val="20"/>
          <w:szCs w:val="20"/>
        </w:rPr>
        <w:t>3</w:t>
      </w:r>
      <w:r w:rsidR="0097206F">
        <w:rPr>
          <w:rFonts w:ascii="Arial" w:hAnsi="Arial" w:cs="Arial"/>
          <w:b/>
          <w:sz w:val="20"/>
          <w:szCs w:val="20"/>
        </w:rPr>
        <w:t>/WTW/2023</w:t>
      </w:r>
      <w:r w:rsidR="00A137F1" w:rsidRPr="000242FD">
        <w:rPr>
          <w:rFonts w:ascii="Arial" w:hAnsi="Arial" w:cs="Arial"/>
          <w:sz w:val="20"/>
          <w:szCs w:val="20"/>
        </w:rPr>
        <w:tab/>
        <w:t xml:space="preserve">                  </w:t>
      </w:r>
      <w:r w:rsidR="00CC2F6F" w:rsidRPr="000242FD">
        <w:rPr>
          <w:rFonts w:ascii="Arial" w:hAnsi="Arial" w:cs="Arial"/>
          <w:sz w:val="20"/>
          <w:szCs w:val="20"/>
        </w:rPr>
        <w:tab/>
      </w:r>
      <w:r w:rsidR="00CC2F6F" w:rsidRPr="000242FD">
        <w:rPr>
          <w:rFonts w:ascii="Arial" w:hAnsi="Arial" w:cs="Arial"/>
          <w:sz w:val="20"/>
          <w:szCs w:val="20"/>
        </w:rPr>
        <w:tab/>
      </w:r>
      <w:r w:rsidR="00CC2F6F" w:rsidRPr="000242FD">
        <w:rPr>
          <w:rFonts w:ascii="Arial" w:hAnsi="Arial" w:cs="Arial"/>
          <w:sz w:val="20"/>
          <w:szCs w:val="20"/>
        </w:rPr>
        <w:tab/>
      </w:r>
      <w:r w:rsidR="00CC2F6F" w:rsidRPr="000242FD">
        <w:rPr>
          <w:rFonts w:ascii="Arial" w:hAnsi="Arial" w:cs="Arial"/>
          <w:sz w:val="20"/>
          <w:szCs w:val="20"/>
        </w:rPr>
        <w:tab/>
      </w:r>
      <w:r w:rsidR="00CC2F6F" w:rsidRPr="000242FD">
        <w:rPr>
          <w:rFonts w:ascii="Arial" w:hAnsi="Arial" w:cs="Arial"/>
          <w:sz w:val="20"/>
          <w:szCs w:val="20"/>
        </w:rPr>
        <w:tab/>
      </w:r>
      <w:r w:rsidR="00CC2F6F" w:rsidRPr="000242FD">
        <w:rPr>
          <w:rFonts w:ascii="Arial" w:hAnsi="Arial" w:cs="Arial"/>
          <w:sz w:val="20"/>
          <w:szCs w:val="20"/>
        </w:rPr>
        <w:tab/>
      </w:r>
      <w:r w:rsidR="00A137F1" w:rsidRPr="000242FD">
        <w:rPr>
          <w:rFonts w:ascii="Arial" w:hAnsi="Arial" w:cs="Arial"/>
          <w:sz w:val="20"/>
          <w:szCs w:val="20"/>
        </w:rPr>
        <w:t xml:space="preserve"> </w:t>
      </w:r>
      <w:r w:rsidR="00ED1677" w:rsidRPr="000242FD">
        <w:rPr>
          <w:rFonts w:ascii="Arial" w:hAnsi="Arial" w:cs="Arial"/>
          <w:b/>
          <w:bCs/>
          <w:sz w:val="20"/>
          <w:szCs w:val="20"/>
        </w:rPr>
        <w:t xml:space="preserve">Załącznik nr </w:t>
      </w:r>
      <w:r w:rsidR="00CC2F6F" w:rsidRPr="000242FD">
        <w:rPr>
          <w:rFonts w:ascii="Arial" w:hAnsi="Arial" w:cs="Arial"/>
          <w:b/>
          <w:bCs/>
          <w:sz w:val="20"/>
          <w:szCs w:val="20"/>
        </w:rPr>
        <w:t>1</w:t>
      </w:r>
      <w:r w:rsidR="00A137F1" w:rsidRPr="000242FD">
        <w:rPr>
          <w:rFonts w:ascii="Arial" w:hAnsi="Arial" w:cs="Arial"/>
          <w:b/>
          <w:bCs/>
          <w:sz w:val="20"/>
          <w:szCs w:val="20"/>
        </w:rPr>
        <w:t xml:space="preserve"> do SWZ</w:t>
      </w:r>
    </w:p>
    <w:p w14:paraId="7AFB0CF0" w14:textId="77777777" w:rsidR="00A137F1" w:rsidRPr="000242FD" w:rsidRDefault="00A137F1" w:rsidP="00A137F1">
      <w:pPr>
        <w:spacing w:line="360" w:lineRule="auto"/>
        <w:jc w:val="center"/>
        <w:rPr>
          <w:rFonts w:ascii="Arial" w:hAnsi="Arial" w:cs="Arial"/>
          <w:b/>
          <w:bCs/>
          <w:sz w:val="20"/>
          <w:szCs w:val="20"/>
        </w:rPr>
      </w:pPr>
    </w:p>
    <w:p w14:paraId="0C2C3CFD" w14:textId="2AA86101" w:rsidR="00A137F1" w:rsidRPr="000242FD" w:rsidRDefault="000242FD" w:rsidP="00A137F1">
      <w:pPr>
        <w:spacing w:line="360" w:lineRule="auto"/>
        <w:jc w:val="center"/>
        <w:rPr>
          <w:rFonts w:ascii="Arial" w:hAnsi="Arial" w:cs="Arial"/>
          <w:b/>
          <w:bCs/>
          <w:sz w:val="20"/>
          <w:szCs w:val="20"/>
        </w:rPr>
      </w:pPr>
      <w:r>
        <w:rPr>
          <w:rFonts w:ascii="Arial" w:hAnsi="Arial" w:cs="Arial"/>
          <w:b/>
          <w:bCs/>
          <w:sz w:val="20"/>
          <w:szCs w:val="20"/>
        </w:rPr>
        <w:t xml:space="preserve">SZCZEGÓŁOWY </w:t>
      </w:r>
      <w:r w:rsidRPr="000242FD">
        <w:rPr>
          <w:rFonts w:ascii="Arial" w:hAnsi="Arial" w:cs="Arial"/>
          <w:b/>
          <w:bCs/>
          <w:sz w:val="20"/>
          <w:szCs w:val="20"/>
        </w:rPr>
        <w:t>OPIS PRZEDMIOTU</w:t>
      </w:r>
      <w:r w:rsidR="00A137F1" w:rsidRPr="000242FD">
        <w:rPr>
          <w:rFonts w:ascii="Arial" w:hAnsi="Arial" w:cs="Arial"/>
          <w:b/>
          <w:bCs/>
          <w:sz w:val="20"/>
          <w:szCs w:val="20"/>
        </w:rPr>
        <w:t xml:space="preserve"> ZAMÓWIENIA</w:t>
      </w:r>
    </w:p>
    <w:p w14:paraId="182C7BAC" w14:textId="77777777" w:rsidR="00A137F1" w:rsidRPr="000242FD" w:rsidRDefault="00A137F1" w:rsidP="00A137F1">
      <w:pPr>
        <w:widowControl w:val="0"/>
        <w:spacing w:after="0" w:line="240" w:lineRule="auto"/>
        <w:jc w:val="center"/>
        <w:rPr>
          <w:rFonts w:ascii="Arial" w:hAnsi="Arial" w:cs="Arial"/>
          <w:b/>
          <w:color w:val="0070C0"/>
          <w:sz w:val="20"/>
          <w:szCs w:val="20"/>
        </w:rPr>
      </w:pPr>
    </w:p>
    <w:p w14:paraId="49CEA380" w14:textId="77777777" w:rsidR="000242FD" w:rsidRPr="000242FD" w:rsidRDefault="000242FD" w:rsidP="004B7EEC">
      <w:pPr>
        <w:tabs>
          <w:tab w:val="left" w:pos="6946"/>
        </w:tabs>
        <w:spacing w:after="0"/>
        <w:jc w:val="both"/>
        <w:textAlignment w:val="baseline"/>
        <w:rPr>
          <w:rFonts w:ascii="Arial" w:eastAsia="Calibri" w:hAnsi="Arial" w:cs="Arial"/>
          <w:kern w:val="2"/>
          <w:sz w:val="20"/>
          <w:szCs w:val="20"/>
          <w:lang w:bidi="hi-IN"/>
        </w:rPr>
      </w:pPr>
      <w:r w:rsidRPr="000242FD">
        <w:rPr>
          <w:rFonts w:ascii="Arial" w:eastAsia="Calibri" w:hAnsi="Arial" w:cs="Arial"/>
          <w:kern w:val="2"/>
          <w:sz w:val="20"/>
          <w:szCs w:val="20"/>
          <w:lang w:bidi="hi-IN"/>
        </w:rPr>
        <w:t xml:space="preserve">w postępowaniu na zasadach przewidzianych w artykule 8.15 ust. 2 Regulacji w sprawie wdrażania Mechanizmu Finansowego Europejskiego Obszaru Gospodarczego (EOG) na lata 2014-2021 oraz Regulacji w sprawie wdrażania Norweskiego Mechanizmu Finansowego na lata 2014-2021 na zamówienia o wartości równej lub przewyższającej progi Unii Europejskiej, prowadzonym w trybie przetargu nieograniczonego </w:t>
      </w:r>
      <w:r w:rsidR="004B7EEC" w:rsidRPr="000242FD">
        <w:rPr>
          <w:rFonts w:ascii="Arial" w:eastAsia="Calibri" w:hAnsi="Arial" w:cs="Arial"/>
          <w:kern w:val="2"/>
          <w:sz w:val="20"/>
          <w:szCs w:val="20"/>
          <w:lang w:bidi="hi-IN"/>
        </w:rPr>
        <w:t>na</w:t>
      </w:r>
      <w:r w:rsidRPr="000242FD">
        <w:rPr>
          <w:rFonts w:ascii="Arial" w:eastAsia="Calibri" w:hAnsi="Arial" w:cs="Arial"/>
          <w:kern w:val="2"/>
          <w:sz w:val="20"/>
          <w:szCs w:val="20"/>
          <w:lang w:bidi="hi-IN"/>
        </w:rPr>
        <w:t>:</w:t>
      </w:r>
      <w:r w:rsidR="004B7EEC" w:rsidRPr="000242FD">
        <w:rPr>
          <w:rFonts w:ascii="Arial" w:eastAsia="Calibri" w:hAnsi="Arial" w:cs="Arial"/>
          <w:kern w:val="2"/>
          <w:sz w:val="20"/>
          <w:szCs w:val="20"/>
          <w:lang w:bidi="hi-IN"/>
        </w:rPr>
        <w:t xml:space="preserve"> </w:t>
      </w:r>
    </w:p>
    <w:p w14:paraId="09E180E4" w14:textId="77777777" w:rsidR="00BE2137" w:rsidRDefault="00BE2137" w:rsidP="004B7EEC">
      <w:pPr>
        <w:tabs>
          <w:tab w:val="left" w:pos="6946"/>
        </w:tabs>
        <w:spacing w:after="0"/>
        <w:jc w:val="both"/>
        <w:textAlignment w:val="baseline"/>
        <w:rPr>
          <w:rFonts w:ascii="Arial" w:eastAsia="Calibri" w:hAnsi="Arial" w:cs="Arial"/>
          <w:b/>
          <w:bCs/>
          <w:i/>
          <w:kern w:val="2"/>
          <w:sz w:val="20"/>
          <w:szCs w:val="20"/>
          <w:lang w:bidi="hi-IN"/>
        </w:rPr>
      </w:pPr>
      <w:r>
        <w:rPr>
          <w:rFonts w:ascii="Arial" w:eastAsia="Calibri" w:hAnsi="Arial" w:cs="Arial"/>
          <w:b/>
          <w:bCs/>
          <w:i/>
          <w:kern w:val="2"/>
          <w:sz w:val="20"/>
          <w:szCs w:val="20"/>
          <w:lang w:bidi="hi-IN"/>
        </w:rPr>
        <w:t xml:space="preserve">Cześć 1: </w:t>
      </w:r>
      <w:r w:rsidR="004B7EEC" w:rsidRPr="000242FD">
        <w:rPr>
          <w:rFonts w:ascii="Arial" w:eastAsia="Calibri" w:hAnsi="Arial" w:cs="Arial"/>
          <w:b/>
          <w:bCs/>
          <w:i/>
          <w:kern w:val="2"/>
          <w:sz w:val="20"/>
          <w:szCs w:val="20"/>
          <w:lang w:bidi="hi-IN"/>
        </w:rPr>
        <w:t xml:space="preserve">Dostawa, montaż, uruchomienie, szkolenie i przystosowanie do eksploatacji </w:t>
      </w:r>
      <w:r>
        <w:rPr>
          <w:rFonts w:ascii="Arial" w:eastAsia="Calibri" w:hAnsi="Arial" w:cs="Arial"/>
          <w:b/>
          <w:bCs/>
          <w:i/>
          <w:kern w:val="2"/>
          <w:sz w:val="20"/>
          <w:szCs w:val="20"/>
          <w:lang w:bidi="hi-IN"/>
        </w:rPr>
        <w:t>pionowego centrum obróbkowego</w:t>
      </w:r>
    </w:p>
    <w:p w14:paraId="19D71108" w14:textId="544736C7" w:rsidR="00BE2137" w:rsidRDefault="00BE2137" w:rsidP="00BE2137">
      <w:pPr>
        <w:tabs>
          <w:tab w:val="left" w:pos="6946"/>
        </w:tabs>
        <w:spacing w:after="0"/>
        <w:jc w:val="both"/>
        <w:textAlignment w:val="baseline"/>
        <w:rPr>
          <w:rFonts w:ascii="Arial" w:eastAsia="Calibri" w:hAnsi="Arial" w:cs="Arial"/>
          <w:b/>
          <w:bCs/>
          <w:i/>
          <w:kern w:val="2"/>
          <w:sz w:val="20"/>
          <w:szCs w:val="20"/>
          <w:lang w:bidi="hi-IN"/>
        </w:rPr>
      </w:pPr>
      <w:r>
        <w:rPr>
          <w:rFonts w:ascii="Arial" w:eastAsia="Calibri" w:hAnsi="Arial" w:cs="Arial"/>
          <w:b/>
          <w:bCs/>
          <w:i/>
          <w:kern w:val="2"/>
          <w:sz w:val="20"/>
          <w:szCs w:val="20"/>
          <w:lang w:bidi="hi-IN"/>
        </w:rPr>
        <w:t xml:space="preserve">Cześć 2: </w:t>
      </w:r>
      <w:r w:rsidRPr="000242FD">
        <w:rPr>
          <w:rFonts w:ascii="Arial" w:eastAsia="Calibri" w:hAnsi="Arial" w:cs="Arial"/>
          <w:b/>
          <w:bCs/>
          <w:i/>
          <w:kern w:val="2"/>
          <w:sz w:val="20"/>
          <w:szCs w:val="20"/>
          <w:lang w:bidi="hi-IN"/>
        </w:rPr>
        <w:t xml:space="preserve">Dostawa, montaż, uruchomienie, szkolenie i przystosowanie do eksploatacji </w:t>
      </w:r>
      <w:r>
        <w:rPr>
          <w:rFonts w:ascii="Arial" w:eastAsia="Calibri" w:hAnsi="Arial" w:cs="Arial"/>
          <w:b/>
          <w:bCs/>
          <w:i/>
          <w:kern w:val="2"/>
          <w:sz w:val="20"/>
          <w:szCs w:val="20"/>
          <w:lang w:bidi="hi-IN"/>
        </w:rPr>
        <w:t>centrum tokarskiego</w:t>
      </w:r>
    </w:p>
    <w:p w14:paraId="2DA667C0" w14:textId="79A59130" w:rsidR="00BE2137" w:rsidRDefault="00BE2137" w:rsidP="004B7EEC">
      <w:pPr>
        <w:tabs>
          <w:tab w:val="left" w:pos="6946"/>
        </w:tabs>
        <w:spacing w:after="0"/>
        <w:jc w:val="both"/>
        <w:textAlignment w:val="baseline"/>
        <w:rPr>
          <w:rFonts w:ascii="Arial" w:eastAsia="Calibri" w:hAnsi="Arial" w:cs="Arial"/>
          <w:b/>
          <w:bCs/>
          <w:i/>
          <w:kern w:val="2"/>
          <w:sz w:val="20"/>
          <w:szCs w:val="20"/>
          <w:lang w:bidi="hi-IN"/>
        </w:rPr>
      </w:pPr>
      <w:r>
        <w:rPr>
          <w:rFonts w:ascii="Arial" w:eastAsia="Calibri" w:hAnsi="Arial" w:cs="Arial"/>
          <w:b/>
          <w:bCs/>
          <w:i/>
          <w:kern w:val="2"/>
          <w:sz w:val="20"/>
          <w:szCs w:val="20"/>
          <w:lang w:bidi="hi-IN"/>
        </w:rPr>
        <w:t xml:space="preserve">Cześć 3: </w:t>
      </w:r>
      <w:r w:rsidRPr="000242FD">
        <w:rPr>
          <w:rFonts w:ascii="Arial" w:eastAsia="Calibri" w:hAnsi="Arial" w:cs="Arial"/>
          <w:b/>
          <w:bCs/>
          <w:i/>
          <w:kern w:val="2"/>
          <w:sz w:val="20"/>
          <w:szCs w:val="20"/>
          <w:lang w:bidi="hi-IN"/>
        </w:rPr>
        <w:t xml:space="preserve">Dostawa, montaż, uruchomienie, szkolenie i przystosowanie do eksploatacji </w:t>
      </w:r>
      <w:r>
        <w:rPr>
          <w:rFonts w:ascii="Arial" w:eastAsia="Calibri" w:hAnsi="Arial" w:cs="Arial"/>
          <w:b/>
          <w:bCs/>
          <w:i/>
          <w:kern w:val="2"/>
          <w:sz w:val="20"/>
          <w:szCs w:val="20"/>
          <w:lang w:bidi="hi-IN"/>
        </w:rPr>
        <w:t>malarni z odzyskiem ciepła,</w:t>
      </w:r>
    </w:p>
    <w:p w14:paraId="5F7F3E96" w14:textId="77777777" w:rsidR="004B7EEC" w:rsidRPr="000242FD" w:rsidRDefault="004B7EEC" w:rsidP="004B7EEC">
      <w:pPr>
        <w:tabs>
          <w:tab w:val="left" w:pos="6946"/>
        </w:tabs>
        <w:jc w:val="both"/>
        <w:textAlignment w:val="baseline"/>
        <w:rPr>
          <w:rFonts w:ascii="Arial" w:hAnsi="Arial" w:cs="Arial"/>
          <w:sz w:val="20"/>
          <w:szCs w:val="20"/>
        </w:rPr>
      </w:pPr>
      <w:r w:rsidRPr="000242FD">
        <w:rPr>
          <w:rFonts w:ascii="Arial" w:eastAsia="Calibri" w:hAnsi="Arial" w:cs="Arial"/>
          <w:b/>
          <w:bCs/>
          <w:i/>
          <w:kern w:val="2"/>
          <w:sz w:val="20"/>
          <w:szCs w:val="20"/>
          <w:lang w:bidi="hi-IN"/>
        </w:rPr>
        <w:t xml:space="preserve">na potrzeby projektu pn. „Zwiększenie konkurencyjności firmy WTW, poprzez wdrożenie na rynek nowych turbin Kaplana na wysokie spiętrzenia” realizowanego w ramach poddziałania 19.1.2 Innowacje w obszarze wód śródlądowych lub morskich – Blue </w:t>
      </w:r>
      <w:proofErr w:type="spellStart"/>
      <w:r w:rsidRPr="000242FD">
        <w:rPr>
          <w:rFonts w:ascii="Arial" w:eastAsia="Calibri" w:hAnsi="Arial" w:cs="Arial"/>
          <w:b/>
          <w:bCs/>
          <w:i/>
          <w:kern w:val="2"/>
          <w:sz w:val="20"/>
          <w:szCs w:val="20"/>
          <w:lang w:bidi="hi-IN"/>
        </w:rPr>
        <w:t>growth</w:t>
      </w:r>
      <w:proofErr w:type="spellEnd"/>
      <w:r w:rsidRPr="000242FD">
        <w:rPr>
          <w:rFonts w:ascii="Arial" w:eastAsia="Calibri" w:hAnsi="Arial" w:cs="Arial"/>
          <w:b/>
          <w:bCs/>
          <w:i/>
          <w:kern w:val="2"/>
          <w:sz w:val="20"/>
          <w:szCs w:val="20"/>
          <w:lang w:bidi="hi-IN"/>
        </w:rPr>
        <w:t>, działania 19.1 Nowe Produkty i Inwestycje, osi priorytetowej 19 Norweskiego Mechanizmu Finansowego 2014-2021.</w:t>
      </w:r>
    </w:p>
    <w:p w14:paraId="45ECFF4C" w14:textId="300ADFA0" w:rsidR="007A0F1F" w:rsidRPr="000242FD" w:rsidRDefault="007A0F1F" w:rsidP="007A0F1F">
      <w:pPr>
        <w:spacing w:after="0" w:line="360" w:lineRule="auto"/>
        <w:jc w:val="both"/>
        <w:rPr>
          <w:rFonts w:ascii="Arial" w:hAnsi="Arial" w:cs="Arial"/>
          <w:b/>
          <w:sz w:val="20"/>
          <w:szCs w:val="20"/>
        </w:rPr>
      </w:pPr>
    </w:p>
    <w:p w14:paraId="6CB065BD" w14:textId="261623AF" w:rsidR="00BE2137" w:rsidRDefault="00BE2137" w:rsidP="007A0F1F">
      <w:pPr>
        <w:spacing w:after="0" w:line="360" w:lineRule="auto"/>
        <w:jc w:val="both"/>
        <w:rPr>
          <w:rFonts w:ascii="Arial" w:hAnsi="Arial" w:cs="Arial"/>
          <w:b/>
          <w:sz w:val="20"/>
          <w:szCs w:val="20"/>
        </w:rPr>
      </w:pPr>
      <w:r w:rsidRPr="00BE2137">
        <w:rPr>
          <w:rFonts w:ascii="Arial" w:hAnsi="Arial" w:cs="Arial"/>
          <w:b/>
          <w:sz w:val="20"/>
          <w:szCs w:val="20"/>
        </w:rPr>
        <w:t>Cześć 1: Dostawa, montaż, uruchomienie, szkolenie i przystosowanie do eksploatacji pionowego centrum obróbkowego</w:t>
      </w:r>
      <w:r>
        <w:rPr>
          <w:rFonts w:ascii="Arial" w:hAnsi="Arial" w:cs="Arial"/>
          <w:b/>
          <w:sz w:val="20"/>
          <w:szCs w:val="20"/>
        </w:rPr>
        <w:t>.</w:t>
      </w:r>
    </w:p>
    <w:p w14:paraId="5AC10FFF" w14:textId="77777777" w:rsidR="00BE2137" w:rsidRDefault="00BE2137" w:rsidP="007A0F1F">
      <w:pPr>
        <w:spacing w:after="0" w:line="360" w:lineRule="auto"/>
        <w:jc w:val="both"/>
        <w:rPr>
          <w:rFonts w:ascii="Arial" w:hAnsi="Arial" w:cs="Arial"/>
          <w:b/>
          <w:sz w:val="20"/>
          <w:szCs w:val="20"/>
        </w:rPr>
      </w:pPr>
    </w:p>
    <w:p w14:paraId="1E471BD3" w14:textId="0238DE9E" w:rsidR="00AC44F5" w:rsidRDefault="00AC44F5" w:rsidP="007A0F1F">
      <w:pPr>
        <w:spacing w:after="0" w:line="360" w:lineRule="auto"/>
        <w:jc w:val="both"/>
        <w:rPr>
          <w:rFonts w:ascii="Arial" w:hAnsi="Arial" w:cs="Arial"/>
          <w:b/>
          <w:sz w:val="20"/>
          <w:szCs w:val="20"/>
        </w:rPr>
      </w:pPr>
      <w:r w:rsidRPr="00BE2137">
        <w:rPr>
          <w:rFonts w:ascii="Arial" w:hAnsi="Arial" w:cs="Arial"/>
          <w:b/>
          <w:sz w:val="20"/>
          <w:szCs w:val="20"/>
        </w:rPr>
        <w:t>Minimalne parametry urządzenia:</w:t>
      </w:r>
    </w:p>
    <w:p w14:paraId="0D1E30DE"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przesuw w osiach XYZ: od min 1600 mm x 800 mm x 740 mm do max 1700 mm x 900 mm x 800 mm</w:t>
      </w:r>
    </w:p>
    <w:p w14:paraId="5A4559A9"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xml:space="preserve">- obroty min. 7 300 </w:t>
      </w:r>
      <w:proofErr w:type="spellStart"/>
      <w:r w:rsidRPr="00BE2137">
        <w:rPr>
          <w:rFonts w:ascii="Arial" w:hAnsi="Arial" w:cs="Arial"/>
          <w:sz w:val="20"/>
          <w:szCs w:val="20"/>
        </w:rPr>
        <w:t>obr</w:t>
      </w:r>
      <w:proofErr w:type="spellEnd"/>
      <w:r w:rsidRPr="00BE2137">
        <w:rPr>
          <w:rFonts w:ascii="Arial" w:hAnsi="Arial" w:cs="Arial"/>
          <w:sz w:val="20"/>
          <w:szCs w:val="20"/>
        </w:rPr>
        <w:t>/min.</w:t>
      </w:r>
    </w:p>
    <w:p w14:paraId="318D9E42"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moc wrzeciona: min. 21 kW,</w:t>
      </w:r>
    </w:p>
    <w:p w14:paraId="20FD191A"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stół roboczy w wymiarze od min 1600 mm x 700 mm do max 1700 mm x 800 mm</w:t>
      </w:r>
    </w:p>
    <w:p w14:paraId="28B8CD18"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obciążenie stołu min 1700 kg,</w:t>
      </w:r>
    </w:p>
    <w:p w14:paraId="54A0D29B"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xml:space="preserve">- moment obrotowy wrzeciona min 430 </w:t>
      </w:r>
      <w:proofErr w:type="spellStart"/>
      <w:r w:rsidRPr="00BE2137">
        <w:rPr>
          <w:rFonts w:ascii="Arial" w:hAnsi="Arial" w:cs="Arial"/>
          <w:sz w:val="20"/>
          <w:szCs w:val="20"/>
        </w:rPr>
        <w:t>Nm</w:t>
      </w:r>
      <w:proofErr w:type="spellEnd"/>
      <w:r w:rsidRPr="00BE2137">
        <w:rPr>
          <w:rFonts w:ascii="Arial" w:hAnsi="Arial" w:cs="Arial"/>
          <w:sz w:val="20"/>
          <w:szCs w:val="20"/>
        </w:rPr>
        <w:t>,</w:t>
      </w:r>
    </w:p>
    <w:p w14:paraId="38BC69B0"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dokładność pozycjonowania +/- 0,01 mm,</w:t>
      </w:r>
    </w:p>
    <w:p w14:paraId="2F2F5590"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powtarzalność pozycjonowania min. +/- 0,01 mm</w:t>
      </w:r>
    </w:p>
    <w:p w14:paraId="45F239DF"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Wyposażenie:</w:t>
      </w:r>
    </w:p>
    <w:p w14:paraId="78A30191"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sterowanie CNC 3 –osiowe,</w:t>
      </w:r>
    </w:p>
    <w:p w14:paraId="2080048D"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xml:space="preserve">- poj. Pamięci 1 </w:t>
      </w:r>
      <w:proofErr w:type="spellStart"/>
      <w:r w:rsidRPr="00BE2137">
        <w:rPr>
          <w:rFonts w:ascii="Arial" w:hAnsi="Arial" w:cs="Arial"/>
          <w:sz w:val="20"/>
          <w:szCs w:val="20"/>
        </w:rPr>
        <w:t>Gb</w:t>
      </w:r>
      <w:proofErr w:type="spellEnd"/>
      <w:r w:rsidRPr="00BE2137">
        <w:rPr>
          <w:rFonts w:ascii="Arial" w:hAnsi="Arial" w:cs="Arial"/>
          <w:sz w:val="20"/>
          <w:szCs w:val="20"/>
        </w:rPr>
        <w:t>, karta sieciowa i monitor 15’,</w:t>
      </w:r>
    </w:p>
    <w:p w14:paraId="6A3B45D9"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układ chłodzenia wrzeciona,</w:t>
      </w:r>
    </w:p>
    <w:p w14:paraId="7EF3919C"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kompensacja temperaturowa,</w:t>
      </w:r>
    </w:p>
    <w:p w14:paraId="61261092"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wyrzutnik wiórów,</w:t>
      </w:r>
    </w:p>
    <w:p w14:paraId="0C569778"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układ przedmuchu stożka wrzeciona,</w:t>
      </w:r>
    </w:p>
    <w:p w14:paraId="70FD95AE" w14:textId="77777777" w:rsidR="00BE2137" w:rsidRPr="00BE2137" w:rsidRDefault="00BE2137" w:rsidP="00BE2137">
      <w:pPr>
        <w:spacing w:after="0" w:line="360" w:lineRule="auto"/>
        <w:jc w:val="both"/>
        <w:rPr>
          <w:rFonts w:ascii="Arial" w:hAnsi="Arial" w:cs="Arial"/>
          <w:sz w:val="20"/>
          <w:szCs w:val="20"/>
        </w:rPr>
      </w:pPr>
      <w:r w:rsidRPr="00BE2137">
        <w:rPr>
          <w:rFonts w:ascii="Arial" w:hAnsi="Arial" w:cs="Arial"/>
          <w:sz w:val="20"/>
          <w:szCs w:val="20"/>
        </w:rPr>
        <w:t>- centralne smarowanie,</w:t>
      </w:r>
    </w:p>
    <w:p w14:paraId="6162FC92" w14:textId="3B8F894E" w:rsidR="000242FD" w:rsidRDefault="00BE2137" w:rsidP="00BE2137">
      <w:pPr>
        <w:spacing w:after="0" w:line="360" w:lineRule="auto"/>
        <w:jc w:val="both"/>
        <w:rPr>
          <w:rFonts w:ascii="Arial" w:hAnsi="Arial" w:cs="Arial"/>
          <w:sz w:val="20"/>
          <w:szCs w:val="20"/>
        </w:rPr>
      </w:pPr>
      <w:r w:rsidRPr="00BE2137">
        <w:rPr>
          <w:rFonts w:ascii="Arial" w:hAnsi="Arial" w:cs="Arial"/>
          <w:sz w:val="20"/>
          <w:szCs w:val="20"/>
        </w:rPr>
        <w:lastRenderedPageBreak/>
        <w:t>- dokumentacja (instrukcja obsługi i użytkowania w języku polskim).</w:t>
      </w:r>
    </w:p>
    <w:p w14:paraId="0C9345F6" w14:textId="77777777" w:rsidR="00BE2137" w:rsidRPr="000242FD" w:rsidRDefault="00BE2137" w:rsidP="00BE2137">
      <w:pPr>
        <w:spacing w:after="0" w:line="360" w:lineRule="auto"/>
        <w:jc w:val="both"/>
        <w:rPr>
          <w:rFonts w:ascii="Arial" w:hAnsi="Arial" w:cs="Arial"/>
          <w:bCs/>
          <w:sz w:val="20"/>
          <w:szCs w:val="20"/>
        </w:rPr>
      </w:pPr>
    </w:p>
    <w:p w14:paraId="5549A778" w14:textId="4CE91484" w:rsidR="00AC44F5" w:rsidRPr="000242FD" w:rsidRDefault="00AC44F5" w:rsidP="00A137F1">
      <w:pPr>
        <w:spacing w:after="0" w:line="360" w:lineRule="auto"/>
        <w:jc w:val="both"/>
        <w:rPr>
          <w:rStyle w:val="Nagwek1Znak"/>
          <w:rFonts w:ascii="Arial" w:eastAsiaTheme="minorHAnsi" w:hAnsi="Arial" w:cs="Arial"/>
          <w:color w:val="auto"/>
          <w:sz w:val="20"/>
          <w:szCs w:val="20"/>
        </w:rPr>
      </w:pPr>
      <w:bookmarkStart w:id="0" w:name="_Hlk146112178"/>
      <w:r w:rsidRPr="000242FD">
        <w:rPr>
          <w:rStyle w:val="Nagwek1Znak"/>
          <w:rFonts w:ascii="Arial" w:eastAsiaTheme="minorHAnsi" w:hAnsi="Arial" w:cs="Arial"/>
          <w:color w:val="auto"/>
          <w:sz w:val="20"/>
          <w:szCs w:val="20"/>
        </w:rPr>
        <w:t>Wymagania dodatkowe</w:t>
      </w:r>
      <w:r w:rsidR="007A26B3">
        <w:rPr>
          <w:rStyle w:val="Nagwek1Znak"/>
          <w:rFonts w:ascii="Arial" w:eastAsiaTheme="minorHAnsi" w:hAnsi="Arial" w:cs="Arial"/>
          <w:color w:val="auto"/>
          <w:sz w:val="20"/>
          <w:szCs w:val="20"/>
        </w:rPr>
        <w:t>:</w:t>
      </w:r>
    </w:p>
    <w:p w14:paraId="1ECFA328" w14:textId="4657710D" w:rsidR="00AC44F5" w:rsidRPr="00D01D5F" w:rsidRDefault="00AC44F5" w:rsidP="00AC44F5">
      <w:pPr>
        <w:pStyle w:val="Akapitzlist"/>
        <w:numPr>
          <w:ilvl w:val="0"/>
          <w:numId w:val="9"/>
        </w:numPr>
        <w:spacing w:after="0" w:line="360" w:lineRule="auto"/>
        <w:jc w:val="both"/>
        <w:rPr>
          <w:rFonts w:ascii="Arial" w:hAnsi="Arial" w:cs="Arial"/>
          <w:bCs/>
          <w:sz w:val="20"/>
          <w:szCs w:val="20"/>
          <w:lang w:val="pl-PL"/>
        </w:rPr>
      </w:pPr>
      <w:r w:rsidRPr="000242FD">
        <w:rPr>
          <w:rStyle w:val="Nagwek1Znak"/>
          <w:rFonts w:ascii="Arial" w:eastAsiaTheme="minorHAnsi" w:hAnsi="Arial" w:cs="Arial"/>
          <w:b w:val="0"/>
          <w:bCs/>
          <w:color w:val="auto"/>
          <w:sz w:val="20"/>
          <w:szCs w:val="20"/>
          <w:lang w:val="pl-PL"/>
        </w:rPr>
        <w:t xml:space="preserve"> </w:t>
      </w:r>
      <w:r w:rsidRPr="000242FD">
        <w:rPr>
          <w:rFonts w:ascii="Arial" w:hAnsi="Arial" w:cs="Arial"/>
          <w:sz w:val="20"/>
          <w:szCs w:val="20"/>
          <w:lang w:val="pl-PL"/>
        </w:rPr>
        <w:t>Transport, instalacja, konfiguracja, instruktaż, przeprowadzony w siedzibie firmy WTW Poland Sp. z o.o.</w:t>
      </w:r>
      <w:r w:rsidR="0040633F" w:rsidRPr="000242FD">
        <w:rPr>
          <w:rFonts w:ascii="Arial" w:hAnsi="Arial" w:cs="Arial"/>
          <w:sz w:val="20"/>
          <w:szCs w:val="20"/>
          <w:lang w:val="pl-PL"/>
        </w:rPr>
        <w:t>, przed odbiorem końcowym – po stronie i na koszt Dostawcy.</w:t>
      </w:r>
      <w:r w:rsidR="001E3E18">
        <w:rPr>
          <w:rFonts w:ascii="Arial" w:hAnsi="Arial" w:cs="Arial"/>
          <w:sz w:val="20"/>
          <w:szCs w:val="20"/>
          <w:lang w:val="pl-PL"/>
        </w:rPr>
        <w:t xml:space="preserve"> (Nie obejmuje kosztu dźwigu)</w:t>
      </w:r>
      <w:r w:rsidR="00D01D5F">
        <w:rPr>
          <w:rFonts w:ascii="Arial" w:hAnsi="Arial" w:cs="Arial"/>
          <w:sz w:val="20"/>
          <w:szCs w:val="20"/>
          <w:lang w:val="pl-PL"/>
        </w:rPr>
        <w:t>.</w:t>
      </w:r>
    </w:p>
    <w:p w14:paraId="2764BBE0" w14:textId="7DF52DA5" w:rsidR="0040633F" w:rsidRPr="000242FD" w:rsidRDefault="0040633F" w:rsidP="00AC44F5">
      <w:pPr>
        <w:pStyle w:val="Akapitzlist"/>
        <w:numPr>
          <w:ilvl w:val="0"/>
          <w:numId w:val="9"/>
        </w:numPr>
        <w:spacing w:after="0" w:line="360" w:lineRule="auto"/>
        <w:jc w:val="both"/>
        <w:rPr>
          <w:rFonts w:ascii="Arial" w:hAnsi="Arial" w:cs="Arial"/>
          <w:bCs/>
          <w:sz w:val="20"/>
          <w:szCs w:val="20"/>
          <w:lang w:val="pl-PL"/>
        </w:rPr>
      </w:pPr>
      <w:r w:rsidRPr="000242FD">
        <w:rPr>
          <w:rFonts w:ascii="Arial" w:hAnsi="Arial" w:cs="Arial"/>
          <w:sz w:val="20"/>
          <w:szCs w:val="20"/>
          <w:lang w:val="pl-PL"/>
        </w:rPr>
        <w:t xml:space="preserve">Gwarancja – minimum </w:t>
      </w:r>
      <w:r w:rsidR="00D45842" w:rsidRPr="000242FD">
        <w:rPr>
          <w:rFonts w:ascii="Arial" w:hAnsi="Arial" w:cs="Arial"/>
          <w:sz w:val="20"/>
          <w:szCs w:val="20"/>
          <w:lang w:val="pl-PL"/>
        </w:rPr>
        <w:t>24</w:t>
      </w:r>
      <w:r w:rsidRPr="000242FD">
        <w:rPr>
          <w:rFonts w:ascii="Arial" w:hAnsi="Arial" w:cs="Arial"/>
          <w:sz w:val="20"/>
          <w:szCs w:val="20"/>
          <w:lang w:val="pl-PL"/>
        </w:rPr>
        <w:t xml:space="preserve"> </w:t>
      </w:r>
      <w:r w:rsidR="00D45842" w:rsidRPr="000242FD">
        <w:rPr>
          <w:rFonts w:ascii="Arial" w:hAnsi="Arial" w:cs="Arial"/>
          <w:sz w:val="20"/>
          <w:szCs w:val="20"/>
          <w:lang w:val="pl-PL"/>
        </w:rPr>
        <w:t>miesiące</w:t>
      </w:r>
      <w:r w:rsidR="006B51B7" w:rsidRPr="000242FD">
        <w:rPr>
          <w:rFonts w:ascii="Arial" w:hAnsi="Arial" w:cs="Arial"/>
          <w:sz w:val="20"/>
          <w:szCs w:val="20"/>
          <w:lang w:val="pl-PL"/>
        </w:rPr>
        <w:t>.</w:t>
      </w:r>
    </w:p>
    <w:p w14:paraId="203468A6" w14:textId="51300E6B" w:rsidR="006B51B7" w:rsidRPr="000242FD" w:rsidRDefault="006B51B7" w:rsidP="006B51B7">
      <w:pPr>
        <w:pStyle w:val="Akapitzlist"/>
        <w:numPr>
          <w:ilvl w:val="0"/>
          <w:numId w:val="9"/>
        </w:numPr>
        <w:spacing w:after="0" w:line="360" w:lineRule="auto"/>
        <w:jc w:val="both"/>
        <w:rPr>
          <w:rFonts w:ascii="Arial" w:hAnsi="Arial" w:cs="Arial"/>
          <w:bCs/>
          <w:sz w:val="20"/>
          <w:szCs w:val="20"/>
          <w:lang w:val="pl-PL"/>
        </w:rPr>
      </w:pPr>
      <w:r w:rsidRPr="000242FD">
        <w:rPr>
          <w:rFonts w:ascii="Arial" w:hAnsi="Arial" w:cs="Arial"/>
          <w:sz w:val="20"/>
          <w:szCs w:val="20"/>
          <w:lang w:val="pl-PL"/>
        </w:rPr>
        <w:t xml:space="preserve">Termin realizacji – maksymalnie </w:t>
      </w:r>
      <w:r w:rsidR="00BE2137">
        <w:rPr>
          <w:rFonts w:ascii="Arial" w:hAnsi="Arial" w:cs="Arial"/>
          <w:sz w:val="20"/>
          <w:szCs w:val="20"/>
          <w:lang w:val="pl-PL"/>
        </w:rPr>
        <w:t>20</w:t>
      </w:r>
      <w:r w:rsidRPr="000242FD">
        <w:rPr>
          <w:rFonts w:ascii="Arial" w:hAnsi="Arial" w:cs="Arial"/>
          <w:sz w:val="20"/>
          <w:szCs w:val="20"/>
          <w:lang w:val="pl-PL"/>
        </w:rPr>
        <w:t xml:space="preserve"> tygodni</w:t>
      </w:r>
      <w:r w:rsidR="00506293">
        <w:rPr>
          <w:rFonts w:ascii="Arial" w:hAnsi="Arial" w:cs="Arial"/>
          <w:sz w:val="20"/>
          <w:szCs w:val="20"/>
          <w:lang w:val="pl-PL"/>
        </w:rPr>
        <w:t xml:space="preserve"> od podpisania umowy.</w:t>
      </w:r>
    </w:p>
    <w:p w14:paraId="79CDA130" w14:textId="17544B9B" w:rsidR="0040633F" w:rsidRPr="000242FD" w:rsidRDefault="009D358F" w:rsidP="00AC44F5">
      <w:pPr>
        <w:pStyle w:val="Akapitzlist"/>
        <w:numPr>
          <w:ilvl w:val="0"/>
          <w:numId w:val="9"/>
        </w:numPr>
        <w:spacing w:after="0" w:line="360" w:lineRule="auto"/>
        <w:jc w:val="both"/>
        <w:rPr>
          <w:rFonts w:ascii="Arial" w:hAnsi="Arial" w:cs="Arial"/>
          <w:bCs/>
          <w:sz w:val="20"/>
          <w:szCs w:val="20"/>
          <w:lang w:val="pl-PL"/>
        </w:rPr>
      </w:pPr>
      <w:r w:rsidRPr="000242FD">
        <w:rPr>
          <w:rFonts w:ascii="Arial" w:hAnsi="Arial" w:cs="Arial"/>
          <w:sz w:val="20"/>
          <w:szCs w:val="20"/>
          <w:lang w:val="pl-PL"/>
        </w:rPr>
        <w:t>Oferent</w:t>
      </w:r>
      <w:r w:rsidR="0040633F" w:rsidRPr="000242FD">
        <w:rPr>
          <w:rFonts w:ascii="Arial" w:hAnsi="Arial" w:cs="Arial"/>
          <w:sz w:val="20"/>
          <w:szCs w:val="20"/>
          <w:lang w:val="pl-PL"/>
        </w:rPr>
        <w:t xml:space="preserve"> zobowiązany jest dostarczyć dokumentację (obowiązkowym językiem jest j. polski:</w:t>
      </w:r>
    </w:p>
    <w:p w14:paraId="62647306" w14:textId="77777777" w:rsidR="0040633F" w:rsidRPr="000242FD" w:rsidRDefault="0040633F" w:rsidP="0040633F">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a) deklaracja zgodności CE,</w:t>
      </w:r>
    </w:p>
    <w:p w14:paraId="429DA464" w14:textId="77777777" w:rsidR="0040633F" w:rsidRPr="000242FD" w:rsidRDefault="0040633F" w:rsidP="0040633F">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b) instrukcja obsługi i konserwacji</w:t>
      </w:r>
    </w:p>
    <w:p w14:paraId="34B869CB" w14:textId="0107CB5D" w:rsidR="0040633F" w:rsidRPr="000242FD" w:rsidRDefault="0040633F" w:rsidP="0040633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Oferent zobowiązany jest umieścić opisy na urządzeniu w języku polskim.</w:t>
      </w:r>
    </w:p>
    <w:p w14:paraId="21BF65F1" w14:textId="37D45CD1" w:rsidR="0040633F" w:rsidRPr="000242FD" w:rsidRDefault="0040633F" w:rsidP="009D358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Oferent gwarantuje obsługę serwisu gwarancyjnego i pogwarancyjnego w języku</w:t>
      </w:r>
    </w:p>
    <w:p w14:paraId="46B6962F" w14:textId="77777777" w:rsidR="0040633F" w:rsidRPr="000242FD" w:rsidRDefault="0040633F" w:rsidP="0040633F">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polskim.</w:t>
      </w:r>
    </w:p>
    <w:p w14:paraId="1F5613F6" w14:textId="25B9E6DA" w:rsidR="0040633F" w:rsidRPr="000242FD" w:rsidRDefault="0040633F" w:rsidP="0040633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Dodatkowo Oferent </w:t>
      </w:r>
      <w:r w:rsidR="009D358F" w:rsidRPr="000242FD">
        <w:rPr>
          <w:rStyle w:val="Nagwek1Znak"/>
          <w:rFonts w:ascii="Arial" w:eastAsiaTheme="minorHAnsi" w:hAnsi="Arial" w:cs="Arial"/>
          <w:b w:val="0"/>
          <w:bCs/>
          <w:color w:val="auto"/>
          <w:sz w:val="20"/>
          <w:szCs w:val="20"/>
          <w:lang w:val="pl-PL"/>
        </w:rPr>
        <w:t>gwarantuje,</w:t>
      </w:r>
      <w:r w:rsidRPr="000242FD">
        <w:rPr>
          <w:rStyle w:val="Nagwek1Znak"/>
          <w:rFonts w:ascii="Arial" w:eastAsiaTheme="minorHAnsi" w:hAnsi="Arial" w:cs="Arial"/>
          <w:b w:val="0"/>
          <w:bCs/>
          <w:color w:val="auto"/>
          <w:sz w:val="20"/>
          <w:szCs w:val="20"/>
          <w:lang w:val="pl-PL"/>
        </w:rPr>
        <w:t xml:space="preserve"> że dostarczone urządzenie jest kompletne</w:t>
      </w:r>
      <w:r w:rsidR="009D358F" w:rsidRPr="000242FD">
        <w:rPr>
          <w:rStyle w:val="Nagwek1Znak"/>
          <w:rFonts w:ascii="Arial" w:eastAsiaTheme="minorHAnsi" w:hAnsi="Arial" w:cs="Arial"/>
          <w:b w:val="0"/>
          <w:bCs/>
          <w:color w:val="auto"/>
          <w:sz w:val="20"/>
          <w:szCs w:val="20"/>
          <w:lang w:val="pl-PL"/>
        </w:rPr>
        <w:t xml:space="preserve"> </w:t>
      </w:r>
      <w:r w:rsidRPr="000242FD">
        <w:rPr>
          <w:rStyle w:val="Nagwek1Znak"/>
          <w:rFonts w:ascii="Arial" w:eastAsiaTheme="minorHAnsi" w:hAnsi="Arial" w:cs="Arial"/>
          <w:b w:val="0"/>
          <w:bCs/>
          <w:color w:val="auto"/>
          <w:sz w:val="20"/>
          <w:szCs w:val="20"/>
          <w:lang w:val="pl-PL"/>
        </w:rPr>
        <w:t>i po zainstalowaniu będzie gotowe do eksploatacji.</w:t>
      </w:r>
    </w:p>
    <w:p w14:paraId="2D0795AD" w14:textId="71C95C12" w:rsidR="0040633F" w:rsidRPr="000242FD" w:rsidRDefault="001157EA" w:rsidP="0040633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Czas reakcji serwisu w okresie gwarancji i rękojmi na zgłoszenie usterki – max. 3 dni robocze, liczone od momentu zgłoszenia. Przez czas reakcji należy rozumieć przyjazd serwisanta do siedziby Zamawiającego lub jeżeli to technicznie możliwe (usterki inne niż mechaniczne) podjęcie zdalnych czynności naprawy na odległość.</w:t>
      </w:r>
    </w:p>
    <w:p w14:paraId="24EDD8B1" w14:textId="5358DC52" w:rsidR="0040633F" w:rsidRPr="000242FD" w:rsidRDefault="0040633F" w:rsidP="0040633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Urządzenie stanowiące przedmiot zamówienia posiada Certyfikat Zgodności i będzie zaopatrzone Znakiem Zgodności CE zgodnie z wymaganiami określonymi w aktach</w:t>
      </w:r>
      <w:r w:rsidR="009D358F" w:rsidRPr="000242FD">
        <w:rPr>
          <w:rStyle w:val="Nagwek1Znak"/>
          <w:rFonts w:ascii="Arial" w:eastAsiaTheme="minorHAnsi" w:hAnsi="Arial" w:cs="Arial"/>
          <w:b w:val="0"/>
          <w:bCs/>
          <w:color w:val="auto"/>
          <w:sz w:val="20"/>
          <w:szCs w:val="20"/>
          <w:lang w:val="pl-PL"/>
        </w:rPr>
        <w:t xml:space="preserve"> </w:t>
      </w:r>
      <w:r w:rsidRPr="000242FD">
        <w:rPr>
          <w:rStyle w:val="Nagwek1Znak"/>
          <w:rFonts w:ascii="Arial" w:eastAsiaTheme="minorHAnsi" w:hAnsi="Arial" w:cs="Arial"/>
          <w:b w:val="0"/>
          <w:bCs/>
          <w:color w:val="auto"/>
          <w:sz w:val="20"/>
          <w:szCs w:val="20"/>
          <w:lang w:val="pl-PL"/>
        </w:rPr>
        <w:t>prawnych Unii Europejskiej.</w:t>
      </w:r>
    </w:p>
    <w:p w14:paraId="5CC346A8" w14:textId="77777777" w:rsidR="00670C9B" w:rsidRPr="000242FD" w:rsidRDefault="00670C9B" w:rsidP="009D358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Dostarczony produkt ma być nowy, nieużywany, pełnowartościowy. </w:t>
      </w:r>
    </w:p>
    <w:p w14:paraId="1B32D26D" w14:textId="34FDDA70" w:rsidR="00670C9B" w:rsidRPr="000242FD" w:rsidRDefault="00670C9B" w:rsidP="009D358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Zamawiający dopuszcza stosowanie rozwiązań równoważnych</w:t>
      </w:r>
      <w:r w:rsidR="00DA160D" w:rsidRPr="000242FD">
        <w:rPr>
          <w:rStyle w:val="Nagwek1Znak"/>
          <w:rFonts w:ascii="Arial" w:eastAsiaTheme="minorHAnsi" w:hAnsi="Arial" w:cs="Arial"/>
          <w:b w:val="0"/>
          <w:bCs/>
          <w:color w:val="auto"/>
          <w:sz w:val="20"/>
          <w:szCs w:val="20"/>
          <w:lang w:val="pl-PL"/>
        </w:rPr>
        <w:t xml:space="preserve">. </w:t>
      </w:r>
    </w:p>
    <w:p w14:paraId="747697C0" w14:textId="5882AAAE" w:rsidR="00DA160D" w:rsidRPr="000242FD" w:rsidRDefault="00DA160D" w:rsidP="00DA160D">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Ewentualnie wskazane w zamówieniu i Specyfikacji Warunków Zamówienia nazwy własne materiałów, urządzeń, producentów itp. określają jedynie minimalne parametry techniczne wymagane przez Zamawiającego. Wykonawca może zastosować rozwiązania równoważne do opisywanych przez Zamawiającego w załączonych dokumentach, ale obowiązany jest wykazać, że oferowane przez niego materiały, urządzenia, elementy wyposażenia itp. spełniają parametry techniczne wymagane przez Zamawiającego.</w:t>
      </w:r>
    </w:p>
    <w:p w14:paraId="49733C6D" w14:textId="21602660" w:rsidR="00DA160D" w:rsidRPr="000242FD" w:rsidRDefault="00DA160D" w:rsidP="00DA160D">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Dopuszcza się zamianę zastosowanych w Szczegółowym Opisie Przedmiotu Zamówienia podzespołów i osprzętu, na inne o takich samych własnościach technicznych i użytkowych.</w:t>
      </w:r>
    </w:p>
    <w:p w14:paraId="4C0A8E46" w14:textId="1CCF5CC0" w:rsidR="00DA160D" w:rsidRPr="000242FD" w:rsidRDefault="00DA160D" w:rsidP="00DA160D">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W przypadku zmian oferta powinna zawierać zestawienie oferowanych zamiennych podzespołów, urządzeń i osprzętu.</w:t>
      </w:r>
    </w:p>
    <w:p w14:paraId="6349120C" w14:textId="041CEF64" w:rsidR="00DA160D" w:rsidRDefault="00DA160D" w:rsidP="00DA160D">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Przez urządzenia/materiały równoważne Zamawiający rozumie urządzenia/materiały posiadające równorzędne lub wyższe parametry techniczne i jakościowe jak urządzenia/materiały wskazane przez Zamawiającego. W przypadku stosowania rozwiązań równoważnych, oferta powinna zawierać wykaz parametrów technicznych urządzeń i </w:t>
      </w:r>
      <w:r w:rsidRPr="000242FD">
        <w:rPr>
          <w:rStyle w:val="Nagwek1Znak"/>
          <w:rFonts w:ascii="Arial" w:eastAsiaTheme="minorHAnsi" w:hAnsi="Arial" w:cs="Arial"/>
          <w:b w:val="0"/>
          <w:bCs/>
          <w:color w:val="auto"/>
          <w:sz w:val="20"/>
          <w:szCs w:val="20"/>
          <w:lang w:val="pl-PL"/>
        </w:rPr>
        <w:lastRenderedPageBreak/>
        <w:t>podzespołów stosowanych przy wykonaniu przedmiotu Umowy umożliwiający Zamawiającemu łatwą identyfikację i ocenę spełnienia wymogów technicznych dla zastosowanych rozwiązań równoważnych.</w:t>
      </w:r>
    </w:p>
    <w:bookmarkEnd w:id="0"/>
    <w:p w14:paraId="028E362B" w14:textId="24C0C040" w:rsidR="00BE2137" w:rsidRDefault="00BE2137" w:rsidP="00DA160D">
      <w:pPr>
        <w:pStyle w:val="Akapitzlist"/>
        <w:spacing w:after="0" w:line="360" w:lineRule="auto"/>
        <w:jc w:val="both"/>
        <w:rPr>
          <w:rStyle w:val="Nagwek1Znak"/>
          <w:rFonts w:ascii="Arial" w:eastAsiaTheme="minorHAnsi" w:hAnsi="Arial" w:cs="Arial"/>
          <w:b w:val="0"/>
          <w:bCs/>
          <w:color w:val="auto"/>
          <w:sz w:val="20"/>
          <w:szCs w:val="20"/>
          <w:lang w:val="pl-PL"/>
        </w:rPr>
      </w:pPr>
    </w:p>
    <w:p w14:paraId="599C634B" w14:textId="77777777" w:rsidR="000C3FB2" w:rsidRDefault="000C3FB2" w:rsidP="00BE2137">
      <w:pPr>
        <w:spacing w:after="0" w:line="360" w:lineRule="auto"/>
        <w:jc w:val="both"/>
        <w:rPr>
          <w:rFonts w:ascii="Arial" w:hAnsi="Arial" w:cs="Arial"/>
          <w:b/>
          <w:sz w:val="20"/>
          <w:szCs w:val="20"/>
        </w:rPr>
      </w:pPr>
    </w:p>
    <w:p w14:paraId="2F6A8FA9" w14:textId="78DD3738" w:rsidR="00BE2137" w:rsidRDefault="00BE2137" w:rsidP="00BE2137">
      <w:pPr>
        <w:spacing w:after="0" w:line="360" w:lineRule="auto"/>
        <w:jc w:val="both"/>
        <w:rPr>
          <w:rFonts w:ascii="Arial" w:hAnsi="Arial" w:cs="Arial"/>
          <w:b/>
          <w:sz w:val="20"/>
          <w:szCs w:val="20"/>
        </w:rPr>
      </w:pPr>
      <w:r w:rsidRPr="00BE2137">
        <w:rPr>
          <w:rFonts w:ascii="Arial" w:hAnsi="Arial" w:cs="Arial"/>
          <w:b/>
          <w:sz w:val="20"/>
          <w:szCs w:val="20"/>
        </w:rPr>
        <w:t>Cześć 2: Dostawa, montaż, uruchomienie, szkolenie i przystosowanie do eksploatacji centrum tokarskiego</w:t>
      </w:r>
      <w:r>
        <w:rPr>
          <w:rFonts w:ascii="Arial" w:hAnsi="Arial" w:cs="Arial"/>
          <w:b/>
          <w:sz w:val="20"/>
          <w:szCs w:val="20"/>
        </w:rPr>
        <w:t>.</w:t>
      </w:r>
    </w:p>
    <w:p w14:paraId="0031EA08" w14:textId="77777777" w:rsidR="00BE2137" w:rsidRDefault="00BE2137" w:rsidP="00BE2137">
      <w:pPr>
        <w:spacing w:after="0" w:line="360" w:lineRule="auto"/>
        <w:jc w:val="both"/>
        <w:rPr>
          <w:rFonts w:ascii="Arial" w:hAnsi="Arial" w:cs="Arial"/>
          <w:bCs/>
          <w:sz w:val="20"/>
          <w:szCs w:val="20"/>
          <w:u w:val="single"/>
        </w:rPr>
      </w:pPr>
    </w:p>
    <w:p w14:paraId="5E21F5F0" w14:textId="57E4D0FA" w:rsidR="00BE2137" w:rsidRPr="00BE2137" w:rsidRDefault="00BE2137" w:rsidP="00BE2137">
      <w:pPr>
        <w:spacing w:after="0" w:line="360" w:lineRule="auto"/>
        <w:jc w:val="both"/>
        <w:rPr>
          <w:rFonts w:ascii="Arial" w:hAnsi="Arial" w:cs="Arial"/>
          <w:b/>
          <w:sz w:val="20"/>
          <w:szCs w:val="20"/>
        </w:rPr>
      </w:pPr>
      <w:r w:rsidRPr="00BE2137">
        <w:rPr>
          <w:rFonts w:ascii="Arial" w:hAnsi="Arial" w:cs="Arial"/>
          <w:b/>
          <w:sz w:val="20"/>
          <w:szCs w:val="20"/>
        </w:rPr>
        <w:t>Minimalne parametry urządzenia:</w:t>
      </w:r>
    </w:p>
    <w:p w14:paraId="1BFB123A"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przesuw poprzeczny suportu w osi X min 390 mm do max 450 mm,</w:t>
      </w:r>
    </w:p>
    <w:p w14:paraId="09F6F166"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przesuw poprzeczny suportu w osi Z min 900 do max 1150 mm,</w:t>
      </w:r>
    </w:p>
    <w:p w14:paraId="61977D9D"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średnica uchwytu min 300 mm,</w:t>
      </w:r>
    </w:p>
    <w:p w14:paraId="0BBAECA5"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przelot wrzeciona min 100 mm,</w:t>
      </w:r>
    </w:p>
    <w:p w14:paraId="1D152C0B"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średnica toczenia min 520 mm do 700 mm,</w:t>
      </w:r>
    </w:p>
    <w:p w14:paraId="50475B04"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xml:space="preserve">- zakres obrotów wrzeciona od 50 – min 2300 </w:t>
      </w:r>
      <w:proofErr w:type="spellStart"/>
      <w:r w:rsidRPr="00BE2137">
        <w:rPr>
          <w:rStyle w:val="Nagwek1Znak"/>
          <w:rFonts w:ascii="Arial" w:eastAsiaTheme="minorHAnsi" w:hAnsi="Arial" w:cs="Arial"/>
          <w:b w:val="0"/>
          <w:color w:val="auto"/>
          <w:sz w:val="20"/>
          <w:szCs w:val="20"/>
        </w:rPr>
        <w:t>obr</w:t>
      </w:r>
      <w:proofErr w:type="spellEnd"/>
      <w:r w:rsidRPr="00BE2137">
        <w:rPr>
          <w:rStyle w:val="Nagwek1Znak"/>
          <w:rFonts w:ascii="Arial" w:eastAsiaTheme="minorHAnsi" w:hAnsi="Arial" w:cs="Arial"/>
          <w:b w:val="0"/>
          <w:color w:val="auto"/>
          <w:sz w:val="20"/>
          <w:szCs w:val="20"/>
        </w:rPr>
        <w:t>./min.</w:t>
      </w:r>
    </w:p>
    <w:p w14:paraId="5C7B8B0F"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xml:space="preserve">- moment obrotowy min 1650 </w:t>
      </w:r>
      <w:proofErr w:type="spellStart"/>
      <w:r w:rsidRPr="00BE2137">
        <w:rPr>
          <w:rStyle w:val="Nagwek1Znak"/>
          <w:rFonts w:ascii="Arial" w:eastAsiaTheme="minorHAnsi" w:hAnsi="Arial" w:cs="Arial"/>
          <w:b w:val="0"/>
          <w:color w:val="auto"/>
          <w:sz w:val="20"/>
          <w:szCs w:val="20"/>
        </w:rPr>
        <w:t>Nm</w:t>
      </w:r>
      <w:proofErr w:type="spellEnd"/>
      <w:r w:rsidRPr="00BE2137">
        <w:rPr>
          <w:rStyle w:val="Nagwek1Znak"/>
          <w:rFonts w:ascii="Arial" w:eastAsiaTheme="minorHAnsi" w:hAnsi="Arial" w:cs="Arial"/>
          <w:b w:val="0"/>
          <w:color w:val="auto"/>
          <w:sz w:val="20"/>
          <w:szCs w:val="20"/>
        </w:rPr>
        <w:t>,</w:t>
      </w:r>
    </w:p>
    <w:p w14:paraId="0A9299CA"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szybkość dobiegu osi X i Z min 17 m/min,</w:t>
      </w:r>
    </w:p>
    <w:p w14:paraId="35229DF8"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powtarzalność +/- 0,01 mm.</w:t>
      </w:r>
    </w:p>
    <w:p w14:paraId="0C1306CB"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Wyposażenie:</w:t>
      </w:r>
    </w:p>
    <w:p w14:paraId="50F8491A"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xml:space="preserve">- sterowanie CNC 2-osiowe, </w:t>
      </w:r>
    </w:p>
    <w:p w14:paraId="60193C7D"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xml:space="preserve">- pamięć 1 </w:t>
      </w:r>
      <w:proofErr w:type="spellStart"/>
      <w:r w:rsidRPr="00BE2137">
        <w:rPr>
          <w:rStyle w:val="Nagwek1Znak"/>
          <w:rFonts w:ascii="Arial" w:eastAsiaTheme="minorHAnsi" w:hAnsi="Arial" w:cs="Arial"/>
          <w:b w:val="0"/>
          <w:color w:val="auto"/>
          <w:sz w:val="20"/>
          <w:szCs w:val="20"/>
        </w:rPr>
        <w:t>Gb</w:t>
      </w:r>
      <w:proofErr w:type="spellEnd"/>
      <w:r w:rsidRPr="00BE2137">
        <w:rPr>
          <w:rStyle w:val="Nagwek1Znak"/>
          <w:rFonts w:ascii="Arial" w:eastAsiaTheme="minorHAnsi" w:hAnsi="Arial" w:cs="Arial"/>
          <w:b w:val="0"/>
          <w:color w:val="auto"/>
          <w:sz w:val="20"/>
          <w:szCs w:val="20"/>
        </w:rPr>
        <w:t xml:space="preserve">, </w:t>
      </w:r>
    </w:p>
    <w:p w14:paraId="433283A4"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xml:space="preserve">- karta sieciowa oraz moduł wczesnego wykrywania zaniku napięcia, </w:t>
      </w:r>
    </w:p>
    <w:p w14:paraId="03F10A91"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xml:space="preserve">- monitor 15’, </w:t>
      </w:r>
    </w:p>
    <w:p w14:paraId="512F03F0"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xml:space="preserve">- głowica narzędziowa, </w:t>
      </w:r>
    </w:p>
    <w:p w14:paraId="13B6EEEC"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xml:space="preserve">- kompensacja temperaturowa, </w:t>
      </w:r>
    </w:p>
    <w:p w14:paraId="6BF89A51"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xml:space="preserve">- kabina ochronna, </w:t>
      </w:r>
    </w:p>
    <w:p w14:paraId="3B44F350" w14:textId="777777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automatyczny układ centralnego smarowania</w:t>
      </w:r>
    </w:p>
    <w:p w14:paraId="53E6A47D" w14:textId="5F370E77" w:rsidR="00BE2137" w:rsidRPr="00BE2137" w:rsidRDefault="00BE2137" w:rsidP="00BE2137">
      <w:pPr>
        <w:spacing w:after="0" w:line="360" w:lineRule="auto"/>
        <w:jc w:val="both"/>
        <w:rPr>
          <w:rStyle w:val="Nagwek1Znak"/>
          <w:rFonts w:ascii="Arial" w:eastAsiaTheme="minorHAnsi" w:hAnsi="Arial" w:cs="Arial"/>
          <w:b w:val="0"/>
          <w:color w:val="auto"/>
          <w:sz w:val="20"/>
          <w:szCs w:val="20"/>
        </w:rPr>
      </w:pPr>
      <w:r w:rsidRPr="00BE2137">
        <w:rPr>
          <w:rStyle w:val="Nagwek1Znak"/>
          <w:rFonts w:ascii="Arial" w:eastAsiaTheme="minorHAnsi" w:hAnsi="Arial" w:cs="Arial"/>
          <w:b w:val="0"/>
          <w:color w:val="auto"/>
          <w:sz w:val="20"/>
          <w:szCs w:val="20"/>
        </w:rPr>
        <w:t>- konik sterowany elektrycznie.</w:t>
      </w:r>
    </w:p>
    <w:p w14:paraId="2A25BEEC" w14:textId="051A2B72" w:rsidR="00BE2137" w:rsidRDefault="00BE2137" w:rsidP="00BE2137">
      <w:pPr>
        <w:spacing w:after="0" w:line="360" w:lineRule="auto"/>
        <w:jc w:val="both"/>
        <w:rPr>
          <w:rFonts w:ascii="Arial" w:hAnsi="Arial" w:cs="Arial"/>
          <w:b/>
          <w:sz w:val="20"/>
          <w:szCs w:val="20"/>
        </w:rPr>
      </w:pPr>
    </w:p>
    <w:p w14:paraId="39222C4E" w14:textId="77777777" w:rsidR="00BE2137" w:rsidRPr="000242FD" w:rsidRDefault="00BE2137" w:rsidP="00BE2137">
      <w:pPr>
        <w:spacing w:after="0" w:line="360" w:lineRule="auto"/>
        <w:jc w:val="both"/>
        <w:rPr>
          <w:rStyle w:val="Nagwek1Znak"/>
          <w:rFonts w:ascii="Arial" w:eastAsiaTheme="minorHAnsi" w:hAnsi="Arial" w:cs="Arial"/>
          <w:color w:val="auto"/>
          <w:sz w:val="20"/>
          <w:szCs w:val="20"/>
        </w:rPr>
      </w:pPr>
      <w:r w:rsidRPr="000242FD">
        <w:rPr>
          <w:rStyle w:val="Nagwek1Znak"/>
          <w:rFonts w:ascii="Arial" w:eastAsiaTheme="minorHAnsi" w:hAnsi="Arial" w:cs="Arial"/>
          <w:color w:val="auto"/>
          <w:sz w:val="20"/>
          <w:szCs w:val="20"/>
        </w:rPr>
        <w:t>Wymagania dodatkowe</w:t>
      </w:r>
      <w:r>
        <w:rPr>
          <w:rStyle w:val="Nagwek1Znak"/>
          <w:rFonts w:ascii="Arial" w:eastAsiaTheme="minorHAnsi" w:hAnsi="Arial" w:cs="Arial"/>
          <w:color w:val="auto"/>
          <w:sz w:val="20"/>
          <w:szCs w:val="20"/>
        </w:rPr>
        <w:t>:</w:t>
      </w:r>
    </w:p>
    <w:p w14:paraId="6F0A6DE5" w14:textId="77777777" w:rsidR="00BE2137" w:rsidRPr="00D01D5F" w:rsidRDefault="00BE2137" w:rsidP="00BE2137">
      <w:pPr>
        <w:pStyle w:val="Akapitzlist"/>
        <w:numPr>
          <w:ilvl w:val="0"/>
          <w:numId w:val="12"/>
        </w:numPr>
        <w:spacing w:after="0" w:line="360" w:lineRule="auto"/>
        <w:jc w:val="both"/>
        <w:rPr>
          <w:rFonts w:ascii="Arial" w:hAnsi="Arial" w:cs="Arial"/>
          <w:bCs/>
          <w:sz w:val="20"/>
          <w:szCs w:val="20"/>
          <w:lang w:val="pl-PL"/>
        </w:rPr>
      </w:pPr>
      <w:r w:rsidRPr="000242FD">
        <w:rPr>
          <w:rStyle w:val="Nagwek1Znak"/>
          <w:rFonts w:ascii="Arial" w:eastAsiaTheme="minorHAnsi" w:hAnsi="Arial" w:cs="Arial"/>
          <w:b w:val="0"/>
          <w:bCs/>
          <w:color w:val="auto"/>
          <w:sz w:val="20"/>
          <w:szCs w:val="20"/>
          <w:lang w:val="pl-PL"/>
        </w:rPr>
        <w:t xml:space="preserve"> </w:t>
      </w:r>
      <w:r w:rsidRPr="000242FD">
        <w:rPr>
          <w:rFonts w:ascii="Arial" w:hAnsi="Arial" w:cs="Arial"/>
          <w:sz w:val="20"/>
          <w:szCs w:val="20"/>
          <w:lang w:val="pl-PL"/>
        </w:rPr>
        <w:t>Transport, instalacja, konfiguracja, instruktaż, przeprowadzony w siedzibie firmy WTW Poland Sp. z o.o., przed odbiorem końcowym – po stronie i na koszt Dostawcy.</w:t>
      </w:r>
      <w:r>
        <w:rPr>
          <w:rFonts w:ascii="Arial" w:hAnsi="Arial" w:cs="Arial"/>
          <w:sz w:val="20"/>
          <w:szCs w:val="20"/>
          <w:lang w:val="pl-PL"/>
        </w:rPr>
        <w:t xml:space="preserve"> (Nie obejmuje kosztu dźwigu).</w:t>
      </w:r>
    </w:p>
    <w:p w14:paraId="359C1AC8" w14:textId="77777777" w:rsidR="00BE2137" w:rsidRPr="000242FD" w:rsidRDefault="00BE2137" w:rsidP="00BE2137">
      <w:pPr>
        <w:pStyle w:val="Akapitzlist"/>
        <w:numPr>
          <w:ilvl w:val="0"/>
          <w:numId w:val="12"/>
        </w:numPr>
        <w:spacing w:after="0" w:line="360" w:lineRule="auto"/>
        <w:jc w:val="both"/>
        <w:rPr>
          <w:rFonts w:ascii="Arial" w:hAnsi="Arial" w:cs="Arial"/>
          <w:bCs/>
          <w:sz w:val="20"/>
          <w:szCs w:val="20"/>
          <w:lang w:val="pl-PL"/>
        </w:rPr>
      </w:pPr>
      <w:r w:rsidRPr="000242FD">
        <w:rPr>
          <w:rFonts w:ascii="Arial" w:hAnsi="Arial" w:cs="Arial"/>
          <w:sz w:val="20"/>
          <w:szCs w:val="20"/>
          <w:lang w:val="pl-PL"/>
        </w:rPr>
        <w:t>Gwarancja – minimum 24 miesiące.</w:t>
      </w:r>
    </w:p>
    <w:p w14:paraId="40BC4099" w14:textId="4116399B" w:rsidR="00BE2137" w:rsidRPr="000242FD" w:rsidRDefault="00BE2137" w:rsidP="00BE2137">
      <w:pPr>
        <w:pStyle w:val="Akapitzlist"/>
        <w:numPr>
          <w:ilvl w:val="0"/>
          <w:numId w:val="12"/>
        </w:numPr>
        <w:spacing w:after="0" w:line="360" w:lineRule="auto"/>
        <w:jc w:val="both"/>
        <w:rPr>
          <w:rFonts w:ascii="Arial" w:hAnsi="Arial" w:cs="Arial"/>
          <w:bCs/>
          <w:sz w:val="20"/>
          <w:szCs w:val="20"/>
          <w:lang w:val="pl-PL"/>
        </w:rPr>
      </w:pPr>
      <w:r w:rsidRPr="000242FD">
        <w:rPr>
          <w:rFonts w:ascii="Arial" w:hAnsi="Arial" w:cs="Arial"/>
          <w:sz w:val="20"/>
          <w:szCs w:val="20"/>
          <w:lang w:val="pl-PL"/>
        </w:rPr>
        <w:t xml:space="preserve">Termin realizacji – maksymalnie </w:t>
      </w:r>
      <w:r>
        <w:rPr>
          <w:rFonts w:ascii="Arial" w:hAnsi="Arial" w:cs="Arial"/>
          <w:sz w:val="20"/>
          <w:szCs w:val="20"/>
          <w:lang w:val="pl-PL"/>
        </w:rPr>
        <w:t>20</w:t>
      </w:r>
      <w:r w:rsidRPr="000242FD">
        <w:rPr>
          <w:rFonts w:ascii="Arial" w:hAnsi="Arial" w:cs="Arial"/>
          <w:sz w:val="20"/>
          <w:szCs w:val="20"/>
          <w:lang w:val="pl-PL"/>
        </w:rPr>
        <w:t xml:space="preserve"> tygodni</w:t>
      </w:r>
      <w:r w:rsidR="00506293">
        <w:rPr>
          <w:rFonts w:ascii="Arial" w:hAnsi="Arial" w:cs="Arial"/>
          <w:sz w:val="20"/>
          <w:szCs w:val="20"/>
          <w:lang w:val="pl-PL"/>
        </w:rPr>
        <w:t xml:space="preserve"> od podpisania umowy.</w:t>
      </w:r>
    </w:p>
    <w:p w14:paraId="11071489" w14:textId="77777777" w:rsidR="00BE2137" w:rsidRPr="000242FD" w:rsidRDefault="00BE2137" w:rsidP="00BE2137">
      <w:pPr>
        <w:pStyle w:val="Akapitzlist"/>
        <w:numPr>
          <w:ilvl w:val="0"/>
          <w:numId w:val="12"/>
        </w:numPr>
        <w:spacing w:after="0" w:line="360" w:lineRule="auto"/>
        <w:jc w:val="both"/>
        <w:rPr>
          <w:rFonts w:ascii="Arial" w:hAnsi="Arial" w:cs="Arial"/>
          <w:bCs/>
          <w:sz w:val="20"/>
          <w:szCs w:val="20"/>
          <w:lang w:val="pl-PL"/>
        </w:rPr>
      </w:pPr>
      <w:r w:rsidRPr="000242FD">
        <w:rPr>
          <w:rFonts w:ascii="Arial" w:hAnsi="Arial" w:cs="Arial"/>
          <w:sz w:val="20"/>
          <w:szCs w:val="20"/>
          <w:lang w:val="pl-PL"/>
        </w:rPr>
        <w:t>Oferent zobowiązany jest dostarczyć dokumentację (obowiązkowym językiem jest j. polski:</w:t>
      </w:r>
    </w:p>
    <w:p w14:paraId="57AB9546"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a) deklaracja zgodności CE,</w:t>
      </w:r>
    </w:p>
    <w:p w14:paraId="6C8A7F89"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b) instrukcja obsługi i konserwacji</w:t>
      </w:r>
    </w:p>
    <w:p w14:paraId="184B9432" w14:textId="77777777" w:rsidR="00BE2137" w:rsidRPr="000242FD" w:rsidRDefault="00BE2137" w:rsidP="00BE2137">
      <w:pPr>
        <w:pStyle w:val="Akapitzlist"/>
        <w:numPr>
          <w:ilvl w:val="0"/>
          <w:numId w:val="12"/>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Oferent zobowiązany jest umieścić opisy na urządzeniu w języku polskim.</w:t>
      </w:r>
    </w:p>
    <w:p w14:paraId="26810B85" w14:textId="77777777" w:rsidR="00BE2137" w:rsidRPr="000242FD" w:rsidRDefault="00BE2137" w:rsidP="00BE2137">
      <w:pPr>
        <w:pStyle w:val="Akapitzlist"/>
        <w:numPr>
          <w:ilvl w:val="0"/>
          <w:numId w:val="12"/>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Oferent gwarantuje obsługę serwisu gwarancyjnego i pogwarancyjnego w języku</w:t>
      </w:r>
    </w:p>
    <w:p w14:paraId="3FA3C07D"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lastRenderedPageBreak/>
        <w:t>polskim.</w:t>
      </w:r>
    </w:p>
    <w:p w14:paraId="081C46B8" w14:textId="77777777" w:rsidR="00BE2137" w:rsidRPr="000242FD" w:rsidRDefault="00BE2137" w:rsidP="00BE2137">
      <w:pPr>
        <w:pStyle w:val="Akapitzlist"/>
        <w:numPr>
          <w:ilvl w:val="0"/>
          <w:numId w:val="12"/>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Dodatkowo Oferent gwarantuje, że dostarczone urządzenie jest kompletne i po zainstalowaniu będzie gotowe do eksploatacji.</w:t>
      </w:r>
    </w:p>
    <w:p w14:paraId="3FD1A303" w14:textId="77777777" w:rsidR="00BE2137" w:rsidRPr="000242FD" w:rsidRDefault="00BE2137" w:rsidP="00BE2137">
      <w:pPr>
        <w:pStyle w:val="Akapitzlist"/>
        <w:numPr>
          <w:ilvl w:val="0"/>
          <w:numId w:val="12"/>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Czas reakcji serwisu w okresie gwarancji i rękojmi na zgłoszenie usterki – max. 3 dni robocze, liczone od momentu zgłoszenia. Przez czas reakcji należy rozumieć przyjazd serwisanta do siedziby Zamawiającego lub jeżeli to technicznie możliwe (usterki inne niż mechaniczne) podjęcie zdalnych czynności naprawy na odległość.</w:t>
      </w:r>
    </w:p>
    <w:p w14:paraId="68677D55" w14:textId="77777777" w:rsidR="00BE2137" w:rsidRPr="000242FD" w:rsidRDefault="00BE2137" w:rsidP="00BE2137">
      <w:pPr>
        <w:pStyle w:val="Akapitzlist"/>
        <w:numPr>
          <w:ilvl w:val="0"/>
          <w:numId w:val="12"/>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Urządzenie stanowiące przedmiot zamówienia posiada Certyfikat Zgodności i będzie zaopatrzone Znakiem Zgodności CE zgodnie z wymaganiami określonymi w aktach prawnych Unii Europejskiej.</w:t>
      </w:r>
    </w:p>
    <w:p w14:paraId="65401E83" w14:textId="77777777" w:rsidR="00BE2137" w:rsidRPr="000242FD" w:rsidRDefault="00BE2137" w:rsidP="00BE2137">
      <w:pPr>
        <w:pStyle w:val="Akapitzlist"/>
        <w:numPr>
          <w:ilvl w:val="0"/>
          <w:numId w:val="12"/>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Dostarczony produkt ma być nowy, nieużywany, pełnowartościowy. </w:t>
      </w:r>
    </w:p>
    <w:p w14:paraId="67DF725C" w14:textId="77777777" w:rsidR="00BE2137" w:rsidRPr="000242FD" w:rsidRDefault="00BE2137" w:rsidP="00BE2137">
      <w:pPr>
        <w:pStyle w:val="Akapitzlist"/>
        <w:numPr>
          <w:ilvl w:val="0"/>
          <w:numId w:val="12"/>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Zamawiający dopuszcza stosowanie rozwiązań równoważnych. </w:t>
      </w:r>
    </w:p>
    <w:p w14:paraId="02332D69"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Ewentualnie wskazane w zamówieniu i Specyfikacji Warunków Zamówienia nazwy własne materiałów, urządzeń, producentów itp. określają jedynie minimalne parametry techniczne wymagane przez Zamawiającego. Wykonawca może zastosować rozwiązania równoważne do opisywanych przez Zamawiającego w załączonych dokumentach, ale obowiązany jest wykazać, że oferowane przez niego materiały, urządzenia, elementy wyposażenia itp. spełniają parametry techniczne wymagane przez Zamawiającego.</w:t>
      </w:r>
    </w:p>
    <w:p w14:paraId="0061BD89"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Dopuszcza się zamianę zastosowanych w Szczegółowym Opisie Przedmiotu Zamówienia podzespołów i osprzętu, na inne o takich samych własnościach technicznych i użytkowych.</w:t>
      </w:r>
    </w:p>
    <w:p w14:paraId="40B0E094"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W przypadku zmian oferta powinna zawierać zestawienie oferowanych zamiennych podzespołów, urządzeń i osprzętu.</w:t>
      </w:r>
    </w:p>
    <w:p w14:paraId="5CA453E4" w14:textId="77777777" w:rsidR="00BE2137"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Przez urządzenia/materiały równoważne Zamawiający rozumie urządzenia/materiały posiadające równorzędne lub wyższe parametry techniczne i jakościowe jak urządzenia/materiały wskazane przez Zamawiającego. W przypadku stosowania rozwiązań równoważnych, oferta powinna zawierać wykaz parametrów technicznych urządzeń i podzespołów stosowanych przy wykonaniu przedmiotu Umowy umożliwiający Zamawiającemu łatwą identyfikację i ocenę spełnienia wymogów technicznych dla zastosowanych rozwiązań równoważnych.</w:t>
      </w:r>
    </w:p>
    <w:p w14:paraId="5801615F" w14:textId="480152C0" w:rsidR="00BE2137" w:rsidRDefault="00BE2137" w:rsidP="00BE2137">
      <w:pPr>
        <w:spacing w:after="0" w:line="360" w:lineRule="auto"/>
        <w:jc w:val="both"/>
        <w:rPr>
          <w:rFonts w:ascii="Arial" w:hAnsi="Arial" w:cs="Arial"/>
          <w:b/>
          <w:sz w:val="20"/>
          <w:szCs w:val="20"/>
        </w:rPr>
      </w:pPr>
    </w:p>
    <w:p w14:paraId="47226FD7" w14:textId="1A0D4979" w:rsidR="00BE2137" w:rsidRPr="00BE2137" w:rsidRDefault="00BE2137" w:rsidP="00BE2137">
      <w:pPr>
        <w:spacing w:after="0" w:line="360" w:lineRule="auto"/>
        <w:jc w:val="both"/>
        <w:rPr>
          <w:rFonts w:ascii="Arial" w:hAnsi="Arial" w:cs="Arial"/>
          <w:b/>
          <w:sz w:val="20"/>
          <w:szCs w:val="20"/>
        </w:rPr>
      </w:pPr>
      <w:r w:rsidRPr="00BE2137">
        <w:rPr>
          <w:rFonts w:ascii="Arial" w:hAnsi="Arial" w:cs="Arial"/>
          <w:b/>
          <w:sz w:val="20"/>
          <w:szCs w:val="20"/>
        </w:rPr>
        <w:t>Cześć 3: Dostawa, montaż, uruchomienie, szkolenie i przystosowanie do eksploatacji malarni z odzyskiem ciepła</w:t>
      </w:r>
      <w:r>
        <w:rPr>
          <w:rFonts w:ascii="Arial" w:hAnsi="Arial" w:cs="Arial"/>
          <w:b/>
          <w:sz w:val="20"/>
          <w:szCs w:val="20"/>
        </w:rPr>
        <w:t>.</w:t>
      </w:r>
    </w:p>
    <w:p w14:paraId="119C2CAC" w14:textId="77777777" w:rsidR="00BE2137" w:rsidRDefault="00BE2137" w:rsidP="00DA160D">
      <w:pPr>
        <w:pStyle w:val="Akapitzlist"/>
        <w:spacing w:after="0" w:line="360" w:lineRule="auto"/>
        <w:jc w:val="both"/>
        <w:rPr>
          <w:rStyle w:val="Nagwek1Znak"/>
          <w:rFonts w:ascii="Arial" w:eastAsiaTheme="minorHAnsi" w:hAnsi="Arial" w:cs="Arial"/>
          <w:b w:val="0"/>
          <w:bCs/>
          <w:color w:val="auto"/>
          <w:sz w:val="20"/>
          <w:szCs w:val="20"/>
          <w:lang w:val="pl-PL"/>
        </w:rPr>
      </w:pPr>
    </w:p>
    <w:p w14:paraId="50857451" w14:textId="77777777" w:rsidR="00BE2137" w:rsidRPr="00BE2137" w:rsidRDefault="00BE2137" w:rsidP="00BE2137">
      <w:pPr>
        <w:spacing w:after="0" w:line="360" w:lineRule="auto"/>
        <w:jc w:val="both"/>
        <w:rPr>
          <w:rFonts w:ascii="Arial" w:hAnsi="Arial" w:cs="Arial"/>
          <w:b/>
          <w:sz w:val="20"/>
          <w:szCs w:val="20"/>
        </w:rPr>
      </w:pPr>
      <w:r w:rsidRPr="00BE2137">
        <w:rPr>
          <w:rFonts w:ascii="Arial" w:hAnsi="Arial" w:cs="Arial"/>
          <w:b/>
          <w:sz w:val="20"/>
          <w:szCs w:val="20"/>
        </w:rPr>
        <w:t>Minimalne parametry urządzenia:</w:t>
      </w:r>
    </w:p>
    <w:p w14:paraId="44C5B593" w14:textId="7729BB35"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xml:space="preserve">A. Kabina o przestrzeni roboczej około 7.0 x 4.5 x 4.0 z maksymalnym wymiarem gabarytowym urządzenia 9.2 x 6.0 x 5.5 </w:t>
      </w:r>
      <w:proofErr w:type="gramStart"/>
      <w:r w:rsidRPr="00BE2137">
        <w:rPr>
          <w:rStyle w:val="Nagwek1Znak"/>
          <w:rFonts w:ascii="Arial" w:eastAsiaTheme="minorHAnsi" w:hAnsi="Arial" w:cs="Arial"/>
          <w:b w:val="0"/>
          <w:bCs/>
          <w:color w:val="auto"/>
          <w:sz w:val="20"/>
          <w:szCs w:val="20"/>
          <w:lang w:val="pl-PL"/>
        </w:rPr>
        <w:t xml:space="preserve">( </w:t>
      </w:r>
      <w:proofErr w:type="spellStart"/>
      <w:r w:rsidRPr="00BE2137">
        <w:rPr>
          <w:rStyle w:val="Nagwek1Znak"/>
          <w:rFonts w:ascii="Arial" w:eastAsiaTheme="minorHAnsi" w:hAnsi="Arial" w:cs="Arial"/>
          <w:b w:val="0"/>
          <w:bCs/>
          <w:color w:val="auto"/>
          <w:sz w:val="20"/>
          <w:szCs w:val="20"/>
          <w:lang w:val="pl-PL"/>
        </w:rPr>
        <w:t>dł</w:t>
      </w:r>
      <w:proofErr w:type="spellEnd"/>
      <w:proofErr w:type="gramEnd"/>
      <w:r w:rsidRPr="00BE2137">
        <w:rPr>
          <w:rStyle w:val="Nagwek1Znak"/>
          <w:rFonts w:ascii="Arial" w:eastAsiaTheme="minorHAnsi" w:hAnsi="Arial" w:cs="Arial"/>
          <w:b w:val="0"/>
          <w:bCs/>
          <w:color w:val="auto"/>
          <w:sz w:val="20"/>
          <w:szCs w:val="20"/>
          <w:lang w:val="pl-PL"/>
        </w:rPr>
        <w:t xml:space="preserve"> x szer. x wys.) zabudowana we wskazanym przez Zamawiającego miejscu i dostosowana do wymagań Zamawiającego (wyposażona w drzwi serwisowe o szerokości </w:t>
      </w:r>
      <w:r w:rsidR="00506293">
        <w:rPr>
          <w:rStyle w:val="Nagwek1Znak"/>
          <w:rFonts w:ascii="Arial" w:eastAsiaTheme="minorHAnsi" w:hAnsi="Arial" w:cs="Arial"/>
          <w:b w:val="0"/>
          <w:bCs/>
          <w:color w:val="auto"/>
          <w:sz w:val="20"/>
          <w:szCs w:val="20"/>
          <w:lang w:val="pl-PL"/>
        </w:rPr>
        <w:t xml:space="preserve">i </w:t>
      </w:r>
      <w:r w:rsidRPr="00BE2137">
        <w:rPr>
          <w:rStyle w:val="Nagwek1Znak"/>
          <w:rFonts w:ascii="Arial" w:eastAsiaTheme="minorHAnsi" w:hAnsi="Arial" w:cs="Arial"/>
          <w:b w:val="0"/>
          <w:bCs/>
          <w:color w:val="auto"/>
          <w:sz w:val="20"/>
          <w:szCs w:val="20"/>
          <w:lang w:val="pl-PL"/>
        </w:rPr>
        <w:t>wysokości 2 metr</w:t>
      </w:r>
      <w:r w:rsidR="00506293">
        <w:rPr>
          <w:rStyle w:val="Nagwek1Znak"/>
          <w:rFonts w:ascii="Arial" w:eastAsiaTheme="minorHAnsi" w:hAnsi="Arial" w:cs="Arial"/>
          <w:b w:val="0"/>
          <w:bCs/>
          <w:color w:val="auto"/>
          <w:sz w:val="20"/>
          <w:szCs w:val="20"/>
          <w:lang w:val="pl-PL"/>
        </w:rPr>
        <w:t>y</w:t>
      </w:r>
      <w:r w:rsidRPr="00BE2137">
        <w:rPr>
          <w:rStyle w:val="Nagwek1Znak"/>
          <w:rFonts w:ascii="Arial" w:eastAsiaTheme="minorHAnsi" w:hAnsi="Arial" w:cs="Arial"/>
          <w:b w:val="0"/>
          <w:bCs/>
          <w:color w:val="auto"/>
          <w:sz w:val="20"/>
          <w:szCs w:val="20"/>
          <w:lang w:val="pl-PL"/>
        </w:rPr>
        <w:t xml:space="preserve"> w ścianie bocznej od strony osi hali), składająca się z:</w:t>
      </w:r>
    </w:p>
    <w:p w14:paraId="6FD3B485"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oświetlenia,</w:t>
      </w:r>
    </w:p>
    <w:p w14:paraId="27C156A4"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kompletu kanałów ssących,</w:t>
      </w:r>
    </w:p>
    <w:p w14:paraId="3F25A307"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lastRenderedPageBreak/>
        <w:t>- kompletu nawiewów,</w:t>
      </w:r>
    </w:p>
    <w:p w14:paraId="21EC0808"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filtrów,</w:t>
      </w:r>
    </w:p>
    <w:p w14:paraId="76FCCF21"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bramy rolowanej,</w:t>
      </w:r>
    </w:p>
    <w:p w14:paraId="5BA315FB"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dobowego magazynku farb.</w:t>
      </w:r>
    </w:p>
    <w:p w14:paraId="1A8F14BA"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B. Centrala wentylacyjna:</w:t>
      </w:r>
    </w:p>
    <w:p w14:paraId="7E1AF58A"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wydajność centrali wentylacyjno-grzewczej w zakresie od min. 20 tys. do max 36 tys. m3/h,</w:t>
      </w:r>
    </w:p>
    <w:p w14:paraId="6B4AA465"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moc nagrzewnicy min. 150 do max 200 kW,</w:t>
      </w:r>
    </w:p>
    <w:p w14:paraId="29919ADF"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wymiennik krzyżowy do odzysku ciepła,</w:t>
      </w:r>
    </w:p>
    <w:p w14:paraId="51EF314E"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 czerpnia i wyrzutnia powietrza zlokalizowane na zewnątrz hali głównej o wysokości min. 2 metry powyżej dachu kabiny malarskiej.</w:t>
      </w:r>
    </w:p>
    <w:p w14:paraId="60436470" w14:textId="77777777" w:rsidR="00BE2137" w:rsidRP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C. Panel sterowania pracą kabiny, z oświetleniem i parametrami powietrza.</w:t>
      </w:r>
    </w:p>
    <w:p w14:paraId="026540F9" w14:textId="1470F422" w:rsidR="00BE2137" w:rsidRDefault="00BE2137" w:rsidP="00BE2137">
      <w:pPr>
        <w:pStyle w:val="Akapitzlist"/>
        <w:spacing w:after="0" w:line="360" w:lineRule="auto"/>
        <w:ind w:left="0"/>
        <w:jc w:val="both"/>
        <w:rPr>
          <w:rStyle w:val="Nagwek1Znak"/>
          <w:rFonts w:ascii="Arial" w:eastAsiaTheme="minorHAnsi" w:hAnsi="Arial" w:cs="Arial"/>
          <w:b w:val="0"/>
          <w:bCs/>
          <w:color w:val="auto"/>
          <w:sz w:val="20"/>
          <w:szCs w:val="20"/>
          <w:lang w:val="pl-PL"/>
        </w:rPr>
      </w:pPr>
      <w:r w:rsidRPr="00BE2137">
        <w:rPr>
          <w:rStyle w:val="Nagwek1Znak"/>
          <w:rFonts w:ascii="Arial" w:eastAsiaTheme="minorHAnsi" w:hAnsi="Arial" w:cs="Arial"/>
          <w:b w:val="0"/>
          <w:bCs/>
          <w:color w:val="auto"/>
          <w:sz w:val="20"/>
          <w:szCs w:val="20"/>
          <w:lang w:val="pl-PL"/>
        </w:rPr>
        <w:t>D. Szafa rozdzielczo- sterownicza, wyposażona w urządzenia sterujące i pomiarowe.</w:t>
      </w:r>
    </w:p>
    <w:p w14:paraId="4C3F05F8" w14:textId="77777777" w:rsidR="00BE2137" w:rsidRPr="000242FD" w:rsidRDefault="00BE2137" w:rsidP="00DA160D">
      <w:pPr>
        <w:pStyle w:val="Akapitzlist"/>
        <w:spacing w:after="0" w:line="360" w:lineRule="auto"/>
        <w:jc w:val="both"/>
        <w:rPr>
          <w:rStyle w:val="Nagwek1Znak"/>
          <w:rFonts w:ascii="Arial" w:eastAsiaTheme="minorHAnsi" w:hAnsi="Arial" w:cs="Arial"/>
          <w:b w:val="0"/>
          <w:bCs/>
          <w:color w:val="auto"/>
          <w:sz w:val="20"/>
          <w:szCs w:val="20"/>
          <w:lang w:val="pl-PL"/>
        </w:rPr>
      </w:pPr>
    </w:p>
    <w:p w14:paraId="28D34B57" w14:textId="77777777" w:rsidR="00BE2137" w:rsidRPr="000242FD" w:rsidRDefault="00BE2137" w:rsidP="00BE2137">
      <w:pPr>
        <w:spacing w:after="0" w:line="360" w:lineRule="auto"/>
        <w:jc w:val="both"/>
        <w:rPr>
          <w:rStyle w:val="Nagwek1Znak"/>
          <w:rFonts w:ascii="Arial" w:eastAsiaTheme="minorHAnsi" w:hAnsi="Arial" w:cs="Arial"/>
          <w:color w:val="auto"/>
          <w:sz w:val="20"/>
          <w:szCs w:val="20"/>
        </w:rPr>
      </w:pPr>
      <w:r w:rsidRPr="000242FD">
        <w:rPr>
          <w:rStyle w:val="Nagwek1Znak"/>
          <w:rFonts w:ascii="Arial" w:eastAsiaTheme="minorHAnsi" w:hAnsi="Arial" w:cs="Arial"/>
          <w:color w:val="auto"/>
          <w:sz w:val="20"/>
          <w:szCs w:val="20"/>
        </w:rPr>
        <w:t>Wymagania dodatkowe</w:t>
      </w:r>
      <w:r>
        <w:rPr>
          <w:rStyle w:val="Nagwek1Znak"/>
          <w:rFonts w:ascii="Arial" w:eastAsiaTheme="minorHAnsi" w:hAnsi="Arial" w:cs="Arial"/>
          <w:color w:val="auto"/>
          <w:sz w:val="20"/>
          <w:szCs w:val="20"/>
        </w:rPr>
        <w:t>:</w:t>
      </w:r>
    </w:p>
    <w:p w14:paraId="4CFE0C91" w14:textId="77777777" w:rsidR="00BE2137" w:rsidRPr="00D01D5F" w:rsidRDefault="00BE2137" w:rsidP="00BE2137">
      <w:pPr>
        <w:pStyle w:val="Akapitzlist"/>
        <w:numPr>
          <w:ilvl w:val="0"/>
          <w:numId w:val="13"/>
        </w:numPr>
        <w:spacing w:after="0" w:line="360" w:lineRule="auto"/>
        <w:jc w:val="both"/>
        <w:rPr>
          <w:rFonts w:ascii="Arial" w:hAnsi="Arial" w:cs="Arial"/>
          <w:bCs/>
          <w:sz w:val="20"/>
          <w:szCs w:val="20"/>
          <w:lang w:val="pl-PL"/>
        </w:rPr>
      </w:pPr>
      <w:r w:rsidRPr="000242FD">
        <w:rPr>
          <w:rStyle w:val="Nagwek1Znak"/>
          <w:rFonts w:ascii="Arial" w:eastAsiaTheme="minorHAnsi" w:hAnsi="Arial" w:cs="Arial"/>
          <w:b w:val="0"/>
          <w:bCs/>
          <w:color w:val="auto"/>
          <w:sz w:val="20"/>
          <w:szCs w:val="20"/>
          <w:lang w:val="pl-PL"/>
        </w:rPr>
        <w:t xml:space="preserve"> </w:t>
      </w:r>
      <w:r w:rsidRPr="000242FD">
        <w:rPr>
          <w:rFonts w:ascii="Arial" w:hAnsi="Arial" w:cs="Arial"/>
          <w:sz w:val="20"/>
          <w:szCs w:val="20"/>
          <w:lang w:val="pl-PL"/>
        </w:rPr>
        <w:t>Transport, instalacja, konfiguracja, instruktaż, przeprowadzony w siedzibie firmy WTW Poland Sp. z o.o., przed odbiorem końcowym – po stronie i na koszt Dostawcy.</w:t>
      </w:r>
      <w:r>
        <w:rPr>
          <w:rFonts w:ascii="Arial" w:hAnsi="Arial" w:cs="Arial"/>
          <w:sz w:val="20"/>
          <w:szCs w:val="20"/>
          <w:lang w:val="pl-PL"/>
        </w:rPr>
        <w:t xml:space="preserve"> (Nie obejmuje kosztu dźwigu).</w:t>
      </w:r>
    </w:p>
    <w:p w14:paraId="0D88FA50" w14:textId="77777777" w:rsidR="00BE2137" w:rsidRPr="000242FD" w:rsidRDefault="00BE2137" w:rsidP="00BE2137">
      <w:pPr>
        <w:pStyle w:val="Akapitzlist"/>
        <w:numPr>
          <w:ilvl w:val="0"/>
          <w:numId w:val="13"/>
        </w:numPr>
        <w:spacing w:after="0" w:line="360" w:lineRule="auto"/>
        <w:jc w:val="both"/>
        <w:rPr>
          <w:rFonts w:ascii="Arial" w:hAnsi="Arial" w:cs="Arial"/>
          <w:bCs/>
          <w:sz w:val="20"/>
          <w:szCs w:val="20"/>
          <w:lang w:val="pl-PL"/>
        </w:rPr>
      </w:pPr>
      <w:r w:rsidRPr="000242FD">
        <w:rPr>
          <w:rFonts w:ascii="Arial" w:hAnsi="Arial" w:cs="Arial"/>
          <w:sz w:val="20"/>
          <w:szCs w:val="20"/>
          <w:lang w:val="pl-PL"/>
        </w:rPr>
        <w:t>Gwarancja – minimum 24 miesiące.</w:t>
      </w:r>
    </w:p>
    <w:p w14:paraId="5AF77C9E" w14:textId="68949A67" w:rsidR="00BE2137" w:rsidRPr="000242FD" w:rsidRDefault="00BE2137" w:rsidP="00BE2137">
      <w:pPr>
        <w:pStyle w:val="Akapitzlist"/>
        <w:numPr>
          <w:ilvl w:val="0"/>
          <w:numId w:val="13"/>
        </w:numPr>
        <w:spacing w:after="0" w:line="360" w:lineRule="auto"/>
        <w:jc w:val="both"/>
        <w:rPr>
          <w:rFonts w:ascii="Arial" w:hAnsi="Arial" w:cs="Arial"/>
          <w:bCs/>
          <w:sz w:val="20"/>
          <w:szCs w:val="20"/>
          <w:lang w:val="pl-PL"/>
        </w:rPr>
      </w:pPr>
      <w:r w:rsidRPr="000242FD">
        <w:rPr>
          <w:rFonts w:ascii="Arial" w:hAnsi="Arial" w:cs="Arial"/>
          <w:sz w:val="20"/>
          <w:szCs w:val="20"/>
          <w:lang w:val="pl-PL"/>
        </w:rPr>
        <w:t xml:space="preserve">Termin realizacji – maksymalnie </w:t>
      </w:r>
      <w:r w:rsidR="00506293">
        <w:rPr>
          <w:rFonts w:ascii="Arial" w:hAnsi="Arial" w:cs="Arial"/>
          <w:sz w:val="20"/>
          <w:szCs w:val="20"/>
          <w:lang w:val="pl-PL"/>
        </w:rPr>
        <w:t>17</w:t>
      </w:r>
      <w:r w:rsidRPr="000242FD">
        <w:rPr>
          <w:rFonts w:ascii="Arial" w:hAnsi="Arial" w:cs="Arial"/>
          <w:sz w:val="20"/>
          <w:szCs w:val="20"/>
          <w:lang w:val="pl-PL"/>
        </w:rPr>
        <w:t xml:space="preserve"> tygodni</w:t>
      </w:r>
      <w:r w:rsidR="00506293">
        <w:rPr>
          <w:rFonts w:ascii="Arial" w:hAnsi="Arial" w:cs="Arial"/>
          <w:sz w:val="20"/>
          <w:szCs w:val="20"/>
          <w:lang w:val="pl-PL"/>
        </w:rPr>
        <w:t xml:space="preserve"> od podpisania umowy.</w:t>
      </w:r>
    </w:p>
    <w:p w14:paraId="6374A405" w14:textId="77777777" w:rsidR="00BE2137" w:rsidRPr="000242FD" w:rsidRDefault="00BE2137" w:rsidP="00BE2137">
      <w:pPr>
        <w:pStyle w:val="Akapitzlist"/>
        <w:numPr>
          <w:ilvl w:val="0"/>
          <w:numId w:val="13"/>
        </w:numPr>
        <w:spacing w:after="0" w:line="360" w:lineRule="auto"/>
        <w:jc w:val="both"/>
        <w:rPr>
          <w:rFonts w:ascii="Arial" w:hAnsi="Arial" w:cs="Arial"/>
          <w:bCs/>
          <w:sz w:val="20"/>
          <w:szCs w:val="20"/>
          <w:lang w:val="pl-PL"/>
        </w:rPr>
      </w:pPr>
      <w:r w:rsidRPr="000242FD">
        <w:rPr>
          <w:rFonts w:ascii="Arial" w:hAnsi="Arial" w:cs="Arial"/>
          <w:sz w:val="20"/>
          <w:szCs w:val="20"/>
          <w:lang w:val="pl-PL"/>
        </w:rPr>
        <w:t>Oferent zobowiązany jest dostarczyć dokumentację (obowiązkowym językiem jest j. polski:</w:t>
      </w:r>
    </w:p>
    <w:p w14:paraId="0CC53FDE"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a) deklaracja zgodności CE,</w:t>
      </w:r>
    </w:p>
    <w:p w14:paraId="062FD848"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b) instrukcja obsługi i konserwacji</w:t>
      </w:r>
    </w:p>
    <w:p w14:paraId="7488F135" w14:textId="77777777" w:rsidR="00BE2137" w:rsidRPr="000242FD" w:rsidRDefault="00BE2137" w:rsidP="00BE2137">
      <w:pPr>
        <w:pStyle w:val="Akapitzlist"/>
        <w:numPr>
          <w:ilvl w:val="0"/>
          <w:numId w:val="13"/>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Oferent zobowiązany jest umieścić opisy na urządzeniu w języku polskim.</w:t>
      </w:r>
    </w:p>
    <w:p w14:paraId="449A8127" w14:textId="77777777" w:rsidR="00BE2137" w:rsidRPr="000242FD" w:rsidRDefault="00BE2137" w:rsidP="00BE2137">
      <w:pPr>
        <w:pStyle w:val="Akapitzlist"/>
        <w:numPr>
          <w:ilvl w:val="0"/>
          <w:numId w:val="13"/>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Oferent gwarantuje obsługę serwisu gwarancyjnego i pogwarancyjnego w języku</w:t>
      </w:r>
    </w:p>
    <w:p w14:paraId="76599B98"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polskim.</w:t>
      </w:r>
    </w:p>
    <w:p w14:paraId="66B2FBAB" w14:textId="77777777" w:rsidR="00BE2137" w:rsidRPr="000242FD" w:rsidRDefault="00BE2137" w:rsidP="00BE2137">
      <w:pPr>
        <w:pStyle w:val="Akapitzlist"/>
        <w:numPr>
          <w:ilvl w:val="0"/>
          <w:numId w:val="13"/>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Dodatkowo Oferent gwarantuje, że dostarczone urządzenie jest kompletne i po zainstalowaniu będzie gotowe do eksploatacji.</w:t>
      </w:r>
    </w:p>
    <w:p w14:paraId="7B6DCD39" w14:textId="77777777" w:rsidR="00BE2137" w:rsidRPr="000242FD" w:rsidRDefault="00BE2137" w:rsidP="00BE2137">
      <w:pPr>
        <w:pStyle w:val="Akapitzlist"/>
        <w:numPr>
          <w:ilvl w:val="0"/>
          <w:numId w:val="13"/>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Czas reakcji serwisu w okresie gwarancji i rękojmi na zgłoszenie usterki – max. 3 dni robocze, liczone od momentu zgłoszenia. Przez czas reakcji należy rozumieć przyjazd serwisanta do siedziby Zamawiającego lub jeżeli to technicznie możliwe (usterki inne niż mechaniczne) podjęcie zdalnych czynności naprawy na odległość.</w:t>
      </w:r>
    </w:p>
    <w:p w14:paraId="3E66F872" w14:textId="77777777" w:rsidR="00BE2137" w:rsidRPr="000242FD" w:rsidRDefault="00BE2137" w:rsidP="00BE2137">
      <w:pPr>
        <w:pStyle w:val="Akapitzlist"/>
        <w:numPr>
          <w:ilvl w:val="0"/>
          <w:numId w:val="13"/>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Urządzenie stanowiące przedmiot zamówienia posiada Certyfikat Zgodności i będzie zaopatrzone Znakiem Zgodności CE zgodnie z wymaganiami określonymi w aktach prawnych Unii Europejskiej.</w:t>
      </w:r>
    </w:p>
    <w:p w14:paraId="0F560742" w14:textId="77777777" w:rsidR="00BE2137" w:rsidRPr="000242FD" w:rsidRDefault="00BE2137" w:rsidP="00BE2137">
      <w:pPr>
        <w:pStyle w:val="Akapitzlist"/>
        <w:numPr>
          <w:ilvl w:val="0"/>
          <w:numId w:val="13"/>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Dostarczony produkt ma być nowy, nieużywany, pełnowartościowy. </w:t>
      </w:r>
    </w:p>
    <w:p w14:paraId="72611A48" w14:textId="77777777" w:rsidR="00BE2137" w:rsidRPr="000242FD" w:rsidRDefault="00BE2137" w:rsidP="00BE2137">
      <w:pPr>
        <w:pStyle w:val="Akapitzlist"/>
        <w:numPr>
          <w:ilvl w:val="0"/>
          <w:numId w:val="13"/>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Zamawiający dopuszcza stosowanie rozwiązań równoważnych. </w:t>
      </w:r>
    </w:p>
    <w:p w14:paraId="123A3BEA"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Ewentualnie wskazane w zamówieniu i Specyfikacji Warunków Zamówienia nazwy własne materiałów, urządzeń, producentów itp. określają jedynie minimalne parametry techniczne wymagane przez Zamawiającego. Wykonawca może zastosować rozwiązania równoważne do opisywanych przez Zamawiającego w załączonych dokumentach, ale obowiązany jest </w:t>
      </w:r>
      <w:r w:rsidRPr="000242FD">
        <w:rPr>
          <w:rStyle w:val="Nagwek1Znak"/>
          <w:rFonts w:ascii="Arial" w:eastAsiaTheme="minorHAnsi" w:hAnsi="Arial" w:cs="Arial"/>
          <w:b w:val="0"/>
          <w:bCs/>
          <w:color w:val="auto"/>
          <w:sz w:val="20"/>
          <w:szCs w:val="20"/>
          <w:lang w:val="pl-PL"/>
        </w:rPr>
        <w:lastRenderedPageBreak/>
        <w:t>wykazać, że oferowane przez niego materiały, urządzenia, elementy wyposażenia itp. spełniają parametry techniczne wymagane przez Zamawiającego.</w:t>
      </w:r>
    </w:p>
    <w:p w14:paraId="5F1927F1"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Dopuszcza się zamianę zastosowanych w Szczegółowym Opisie Przedmiotu Zamówienia podzespołów i osprzętu, na inne o takich samych własnościach technicznych i użytkowych.</w:t>
      </w:r>
    </w:p>
    <w:p w14:paraId="631E41A2" w14:textId="77777777" w:rsidR="00BE2137" w:rsidRPr="000242FD"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W przypadku zmian oferta powinna zawierać zestawienie oferowanych zamiennych podzespołów, urządzeń i osprzętu.</w:t>
      </w:r>
    </w:p>
    <w:p w14:paraId="1AC8D213" w14:textId="77777777" w:rsidR="00BE2137" w:rsidRDefault="00BE2137" w:rsidP="00BE2137">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Przez urządzenia/materiały równoważne Zamawiający rozumie urządzenia/materiały posiadające równorzędne lub wyższe parametry techniczne i jakościowe jak urządzenia/materiały wskazane przez Zamawiającego. W przypadku stosowania rozwiązań równoważnych, oferta powinna zawierać wykaz parametrów technicznych urządzeń i podzespołów stosowanych przy wykonaniu przedmiotu Umowy umożliwiający Zamawiającemu łatwą identyfikację i ocenę spełnienia wymogów technicznych dla zastosowanych rozwiązań równoważnych.</w:t>
      </w:r>
    </w:p>
    <w:p w14:paraId="440F335D" w14:textId="4F40F06C" w:rsidR="00595CDB" w:rsidRPr="000242FD" w:rsidRDefault="00C67C92" w:rsidP="00670C9B">
      <w:pPr>
        <w:tabs>
          <w:tab w:val="left" w:pos="6540"/>
        </w:tabs>
        <w:rPr>
          <w:rFonts w:ascii="Arial" w:hAnsi="Arial" w:cs="Arial"/>
          <w:sz w:val="20"/>
          <w:szCs w:val="20"/>
        </w:rPr>
      </w:pPr>
      <w:r w:rsidRPr="000242FD">
        <w:rPr>
          <w:rFonts w:ascii="Arial" w:hAnsi="Arial" w:cs="Arial"/>
          <w:sz w:val="20"/>
          <w:szCs w:val="20"/>
        </w:rPr>
        <w:tab/>
      </w:r>
    </w:p>
    <w:sectPr w:rsidR="00595CDB" w:rsidRPr="000242FD" w:rsidSect="00595C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AACB" w14:textId="77777777" w:rsidR="0001350C" w:rsidRDefault="0001350C" w:rsidP="00C67C92">
      <w:pPr>
        <w:spacing w:after="0" w:line="240" w:lineRule="auto"/>
      </w:pPr>
      <w:r>
        <w:separator/>
      </w:r>
    </w:p>
  </w:endnote>
  <w:endnote w:type="continuationSeparator" w:id="0">
    <w:p w14:paraId="48E25CCC" w14:textId="77777777" w:rsidR="0001350C" w:rsidRDefault="0001350C" w:rsidP="00C6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58580"/>
      <w:docPartObj>
        <w:docPartGallery w:val="Page Numbers (Bottom of Page)"/>
        <w:docPartUnique/>
      </w:docPartObj>
    </w:sdtPr>
    <w:sdtEndPr/>
    <w:sdtContent>
      <w:sdt>
        <w:sdtPr>
          <w:id w:val="810570607"/>
          <w:docPartObj>
            <w:docPartGallery w:val="Page Numbers (Top of Page)"/>
            <w:docPartUnique/>
          </w:docPartObj>
        </w:sdtPr>
        <w:sdtEndPr/>
        <w:sdtContent>
          <w:p w14:paraId="73F8E22E" w14:textId="77777777" w:rsidR="00C67C92" w:rsidRDefault="00C67C92">
            <w:pPr>
              <w:pStyle w:val="Stopka"/>
              <w:jc w:val="center"/>
            </w:pPr>
            <w:r>
              <w:t xml:space="preserve">Strona </w:t>
            </w:r>
            <w:r w:rsidR="00D4509F">
              <w:rPr>
                <w:b/>
                <w:sz w:val="24"/>
                <w:szCs w:val="24"/>
              </w:rPr>
              <w:fldChar w:fldCharType="begin"/>
            </w:r>
            <w:r>
              <w:rPr>
                <w:b/>
              </w:rPr>
              <w:instrText>PAGE</w:instrText>
            </w:r>
            <w:r w:rsidR="00D4509F">
              <w:rPr>
                <w:b/>
                <w:sz w:val="24"/>
                <w:szCs w:val="24"/>
              </w:rPr>
              <w:fldChar w:fldCharType="separate"/>
            </w:r>
            <w:r w:rsidR="003B3C5B">
              <w:rPr>
                <w:b/>
                <w:noProof/>
              </w:rPr>
              <w:t>7</w:t>
            </w:r>
            <w:r w:rsidR="00D4509F">
              <w:rPr>
                <w:b/>
                <w:sz w:val="24"/>
                <w:szCs w:val="24"/>
              </w:rPr>
              <w:fldChar w:fldCharType="end"/>
            </w:r>
            <w:r>
              <w:t xml:space="preserve"> z </w:t>
            </w:r>
            <w:r w:rsidR="00D4509F">
              <w:rPr>
                <w:b/>
                <w:sz w:val="24"/>
                <w:szCs w:val="24"/>
              </w:rPr>
              <w:fldChar w:fldCharType="begin"/>
            </w:r>
            <w:r>
              <w:rPr>
                <w:b/>
              </w:rPr>
              <w:instrText>NUMPAGES</w:instrText>
            </w:r>
            <w:r w:rsidR="00D4509F">
              <w:rPr>
                <w:b/>
                <w:sz w:val="24"/>
                <w:szCs w:val="24"/>
              </w:rPr>
              <w:fldChar w:fldCharType="separate"/>
            </w:r>
            <w:r w:rsidR="003B3C5B">
              <w:rPr>
                <w:b/>
                <w:noProof/>
              </w:rPr>
              <w:t>7</w:t>
            </w:r>
            <w:r w:rsidR="00D4509F">
              <w:rPr>
                <w:b/>
                <w:sz w:val="24"/>
                <w:szCs w:val="24"/>
              </w:rPr>
              <w:fldChar w:fldCharType="end"/>
            </w:r>
          </w:p>
        </w:sdtContent>
      </w:sdt>
    </w:sdtContent>
  </w:sdt>
  <w:p w14:paraId="2E09F147" w14:textId="77777777" w:rsidR="00C67C92" w:rsidRDefault="00C67C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88C9" w14:textId="77777777" w:rsidR="0001350C" w:rsidRDefault="0001350C" w:rsidP="00C67C92">
      <w:pPr>
        <w:spacing w:after="0" w:line="240" w:lineRule="auto"/>
      </w:pPr>
      <w:r>
        <w:separator/>
      </w:r>
    </w:p>
  </w:footnote>
  <w:footnote w:type="continuationSeparator" w:id="0">
    <w:p w14:paraId="358FA143" w14:textId="77777777" w:rsidR="0001350C" w:rsidRDefault="0001350C" w:rsidP="00C6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408F" w14:textId="0E6F7348" w:rsidR="00CC2F6F" w:rsidRDefault="00CC2F6F">
    <w:pPr>
      <w:pStyle w:val="Nagwek"/>
    </w:pPr>
    <w:r w:rsidRPr="00D96D02">
      <w:rPr>
        <w:noProof/>
        <w:lang w:eastAsia="pl-PL"/>
      </w:rPr>
      <w:drawing>
        <wp:inline distT="0" distB="0" distL="0" distR="0" wp14:anchorId="72EC588C" wp14:editId="3AB85DD3">
          <wp:extent cx="5760720" cy="762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8E2"/>
    <w:multiLevelType w:val="hybridMultilevel"/>
    <w:tmpl w:val="B50AD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62659D"/>
    <w:multiLevelType w:val="hybridMultilevel"/>
    <w:tmpl w:val="29004CD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60624A"/>
    <w:multiLevelType w:val="hybridMultilevel"/>
    <w:tmpl w:val="008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27485"/>
    <w:multiLevelType w:val="hybridMultilevel"/>
    <w:tmpl w:val="D626FA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60502F"/>
    <w:multiLevelType w:val="hybridMultilevel"/>
    <w:tmpl w:val="4A5E70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5AD62F5"/>
    <w:multiLevelType w:val="hybridMultilevel"/>
    <w:tmpl w:val="0696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51AC7"/>
    <w:multiLevelType w:val="hybridMultilevel"/>
    <w:tmpl w:val="466049CC"/>
    <w:lvl w:ilvl="0" w:tplc="04150011">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530CCD"/>
    <w:multiLevelType w:val="hybridMultilevel"/>
    <w:tmpl w:val="4A5E70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BAE0C7C"/>
    <w:multiLevelType w:val="hybridMultilevel"/>
    <w:tmpl w:val="2190F4CE"/>
    <w:lvl w:ilvl="0" w:tplc="192C32E2">
      <w:start w:val="1"/>
      <w:numFmt w:val="decimal"/>
      <w:lvlText w:val="%1."/>
      <w:lvlJc w:val="right"/>
      <w:pPr>
        <w:ind w:left="501" w:hanging="360"/>
      </w:pPr>
      <w:rPr>
        <w:rFonts w:hint="default"/>
        <w:b/>
        <w:sz w:val="22"/>
        <w:szCs w:val="22"/>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0">
    <w:nsid w:val="4DE91AA5"/>
    <w:multiLevelType w:val="hybridMultilevel"/>
    <w:tmpl w:val="D3EEE564"/>
    <w:lvl w:ilvl="0" w:tplc="9C4479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67C0D89"/>
    <w:multiLevelType w:val="hybridMultilevel"/>
    <w:tmpl w:val="AA54F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CB2567"/>
    <w:multiLevelType w:val="hybridMultilevel"/>
    <w:tmpl w:val="710A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C0DB6"/>
    <w:multiLevelType w:val="hybridMultilevel"/>
    <w:tmpl w:val="7340D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6230524">
    <w:abstractNumId w:val="2"/>
  </w:num>
  <w:num w:numId="2" w16cid:durableId="294144577">
    <w:abstractNumId w:val="11"/>
  </w:num>
  <w:num w:numId="3" w16cid:durableId="692000659">
    <w:abstractNumId w:val="5"/>
  </w:num>
  <w:num w:numId="4" w16cid:durableId="875044820">
    <w:abstractNumId w:val="0"/>
  </w:num>
  <w:num w:numId="5" w16cid:durableId="1564097085">
    <w:abstractNumId w:val="6"/>
  </w:num>
  <w:num w:numId="6" w16cid:durableId="1739549332">
    <w:abstractNumId w:val="12"/>
  </w:num>
  <w:num w:numId="7" w16cid:durableId="1132479519">
    <w:abstractNumId w:val="1"/>
  </w:num>
  <w:num w:numId="8" w16cid:durableId="201672062">
    <w:abstractNumId w:val="8"/>
  </w:num>
  <w:num w:numId="9" w16cid:durableId="721563778">
    <w:abstractNumId w:val="10"/>
  </w:num>
  <w:num w:numId="10" w16cid:durableId="891186548">
    <w:abstractNumId w:val="9"/>
  </w:num>
  <w:num w:numId="11" w16cid:durableId="290484120">
    <w:abstractNumId w:val="3"/>
  </w:num>
  <w:num w:numId="12" w16cid:durableId="1526021274">
    <w:abstractNumId w:val="4"/>
  </w:num>
  <w:num w:numId="13" w16cid:durableId="365181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F1"/>
    <w:rsid w:val="0001350C"/>
    <w:rsid w:val="000242FD"/>
    <w:rsid w:val="000C3FB2"/>
    <w:rsid w:val="000D1C4A"/>
    <w:rsid w:val="001157EA"/>
    <w:rsid w:val="001E3E18"/>
    <w:rsid w:val="002451AE"/>
    <w:rsid w:val="002652EE"/>
    <w:rsid w:val="003B3C5B"/>
    <w:rsid w:val="0040633F"/>
    <w:rsid w:val="004123B3"/>
    <w:rsid w:val="0044282A"/>
    <w:rsid w:val="004B7EEC"/>
    <w:rsid w:val="004E277E"/>
    <w:rsid w:val="00506293"/>
    <w:rsid w:val="00544040"/>
    <w:rsid w:val="00595CDB"/>
    <w:rsid w:val="00670C9B"/>
    <w:rsid w:val="006B51B7"/>
    <w:rsid w:val="007A0F1F"/>
    <w:rsid w:val="007A26B3"/>
    <w:rsid w:val="008C7B86"/>
    <w:rsid w:val="0097206F"/>
    <w:rsid w:val="009D358F"/>
    <w:rsid w:val="00A137F1"/>
    <w:rsid w:val="00A755C4"/>
    <w:rsid w:val="00AC44F5"/>
    <w:rsid w:val="00AD6AA9"/>
    <w:rsid w:val="00B6085F"/>
    <w:rsid w:val="00BE2137"/>
    <w:rsid w:val="00BF00F1"/>
    <w:rsid w:val="00C67C92"/>
    <w:rsid w:val="00C76573"/>
    <w:rsid w:val="00CC2F6F"/>
    <w:rsid w:val="00CD6084"/>
    <w:rsid w:val="00CD6D39"/>
    <w:rsid w:val="00D01D5F"/>
    <w:rsid w:val="00D44660"/>
    <w:rsid w:val="00D4509F"/>
    <w:rsid w:val="00D45842"/>
    <w:rsid w:val="00D81725"/>
    <w:rsid w:val="00DA160D"/>
    <w:rsid w:val="00DD1FC4"/>
    <w:rsid w:val="00E11A5B"/>
    <w:rsid w:val="00E574BC"/>
    <w:rsid w:val="00ED1677"/>
    <w:rsid w:val="00F465E4"/>
    <w:rsid w:val="00FC39D3"/>
    <w:rsid w:val="00FD5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C4C8"/>
  <w15:docId w15:val="{F0D7DB4E-EA34-43F0-8460-54C8EA02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7F1"/>
    <w:pPr>
      <w:spacing w:after="160" w:line="259" w:lineRule="auto"/>
    </w:pPr>
  </w:style>
  <w:style w:type="paragraph" w:styleId="Nagwek1">
    <w:name w:val="heading 1"/>
    <w:basedOn w:val="Normalny"/>
    <w:next w:val="Normalny"/>
    <w:link w:val="Nagwek1Znak"/>
    <w:qFormat/>
    <w:rsid w:val="00ED1677"/>
    <w:pPr>
      <w:keepNext/>
      <w:spacing w:after="0" w:line="240" w:lineRule="auto"/>
      <w:jc w:val="center"/>
      <w:outlineLvl w:val="0"/>
    </w:pPr>
    <w:rPr>
      <w:rFonts w:ascii="Times New Roman" w:eastAsia="Times New Roman" w:hAnsi="Times New Roman" w:cs="Times New Roman"/>
      <w:b/>
      <w:color w:val="FF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137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37F1"/>
    <w:pPr>
      <w:ind w:left="720"/>
      <w:contextualSpacing/>
    </w:pPr>
    <w:rPr>
      <w:lang w:val="en-US"/>
    </w:rPr>
  </w:style>
  <w:style w:type="paragraph" w:styleId="Nagwek">
    <w:name w:val="header"/>
    <w:basedOn w:val="Normalny"/>
    <w:link w:val="NagwekZnak"/>
    <w:uiPriority w:val="99"/>
    <w:unhideWhenUsed/>
    <w:rsid w:val="00C67C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7C92"/>
  </w:style>
  <w:style w:type="paragraph" w:styleId="Stopka">
    <w:name w:val="footer"/>
    <w:basedOn w:val="Normalny"/>
    <w:link w:val="StopkaZnak"/>
    <w:uiPriority w:val="99"/>
    <w:unhideWhenUsed/>
    <w:rsid w:val="00C67C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7C92"/>
  </w:style>
  <w:style w:type="character" w:customStyle="1" w:styleId="Nagwek1Znak">
    <w:name w:val="Nagłówek 1 Znak"/>
    <w:basedOn w:val="Domylnaczcionkaakapitu"/>
    <w:link w:val="Nagwek1"/>
    <w:rsid w:val="00ED1677"/>
    <w:rPr>
      <w:rFonts w:ascii="Times New Roman" w:eastAsia="Times New Roman" w:hAnsi="Times New Roman" w:cs="Times New Roman"/>
      <w:b/>
      <w:color w:val="FF0000"/>
      <w:sz w:val="24"/>
      <w:szCs w:val="24"/>
    </w:rPr>
  </w:style>
  <w:style w:type="paragraph" w:styleId="Tekstpodstawowy2">
    <w:name w:val="Body Text 2"/>
    <w:basedOn w:val="Normalny"/>
    <w:link w:val="Tekstpodstawowy2Znak"/>
    <w:unhideWhenUsed/>
    <w:rsid w:val="00ED1677"/>
    <w:pPr>
      <w:spacing w:after="120" w:line="480" w:lineRule="auto"/>
    </w:pPr>
    <w:rPr>
      <w:rFonts w:ascii="Calibri" w:eastAsia="Times New Roman" w:hAnsi="Calibri" w:cs="Times New Roman"/>
    </w:rPr>
  </w:style>
  <w:style w:type="character" w:customStyle="1" w:styleId="Tekstpodstawowy2Znak">
    <w:name w:val="Tekst podstawowy 2 Znak"/>
    <w:basedOn w:val="Domylnaczcionkaakapitu"/>
    <w:link w:val="Tekstpodstawowy2"/>
    <w:rsid w:val="00ED1677"/>
    <w:rPr>
      <w:rFonts w:ascii="Calibri" w:eastAsia="Times New Roman" w:hAnsi="Calibri" w:cs="Times New Roman"/>
    </w:rPr>
  </w:style>
  <w:style w:type="paragraph" w:customStyle="1" w:styleId="Default">
    <w:name w:val="Default"/>
    <w:rsid w:val="00670C9B"/>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7A0F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8198D-E83B-4219-9127-3DACBD62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1687</Words>
  <Characters>10127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TOPdance Studio</cp:lastModifiedBy>
  <cp:revision>19</cp:revision>
  <dcterms:created xsi:type="dcterms:W3CDTF">2022-02-02T13:22:00Z</dcterms:created>
  <dcterms:modified xsi:type="dcterms:W3CDTF">2023-09-27T12:03:00Z</dcterms:modified>
</cp:coreProperties>
</file>